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914"/>
        <w:gridCol w:w="5086"/>
      </w:tblGrid>
      <w:tr w:rsidR="00722077" w:rsidRPr="00722077" w:rsidTr="007220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b/>
                <w:bCs/>
                <w:sz w:val="24"/>
                <w:szCs w:val="24"/>
                <w:lang w:eastAsia="ru-RU"/>
              </w:rPr>
              <w:t> Вопрос </w:t>
            </w:r>
          </w:p>
        </w:tc>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b/>
                <w:bCs/>
                <w:sz w:val="24"/>
                <w:szCs w:val="24"/>
                <w:lang w:eastAsia="ru-RU"/>
              </w:rPr>
              <w:t> Ответ</w:t>
            </w:r>
            <w:r w:rsidRPr="00722077">
              <w:rPr>
                <w:rFonts w:ascii="Times New Roman" w:eastAsia="Times New Roman" w:hAnsi="Times New Roman" w:cs="Times New Roman"/>
                <w:sz w:val="24"/>
                <w:szCs w:val="24"/>
                <w:lang w:eastAsia="ru-RU"/>
              </w:rPr>
              <w:t> </w:t>
            </w:r>
          </w:p>
        </w:tc>
      </w:tr>
      <w:tr w:rsidR="00722077" w:rsidRPr="00722077" w:rsidTr="007220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b/>
                <w:bCs/>
                <w:sz w:val="24"/>
                <w:szCs w:val="24"/>
                <w:lang w:eastAsia="ru-RU"/>
              </w:rPr>
              <w:t>Кто оказывает имущественную поддержку?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24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w:t>
            </w:r>
            <w:r w:rsidRPr="00722077">
              <w:rPr>
                <w:rFonts w:ascii="Times New Roman" w:eastAsia="Times New Roman" w:hAnsi="Times New Roman" w:cs="Times New Roman"/>
                <w:sz w:val="24"/>
                <w:szCs w:val="24"/>
                <w:lang w:eastAsia="ru-RU"/>
              </w:rPr>
              <w:br/>
              <w:t> Оказание имущественной поддержки осуществляется органами государственной власти, органами местного самоуправления в соответствии с государственными программами (подпрограммами) Российской Федерации, государственными программами (подпрограммами) субъектов РФ, муниципальными программами (подпрограммами).</w:t>
            </w:r>
          </w:p>
        </w:tc>
      </w:tr>
      <w:tr w:rsidR="00722077" w:rsidRPr="00722077" w:rsidTr="007220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w:t>
            </w:r>
            <w:r w:rsidRPr="00722077">
              <w:rPr>
                <w:rFonts w:ascii="Times New Roman" w:eastAsia="Times New Roman" w:hAnsi="Times New Roman" w:cs="Times New Roman"/>
                <w:b/>
                <w:bCs/>
                <w:sz w:val="24"/>
                <w:szCs w:val="24"/>
                <w:lang w:eastAsia="ru-RU"/>
              </w:rPr>
              <w:t>Виды имущественной поддержки?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24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w:t>
            </w:r>
            <w:r w:rsidRPr="00722077">
              <w:rPr>
                <w:rFonts w:ascii="Times New Roman" w:eastAsia="Times New Roman" w:hAnsi="Times New Roman" w:cs="Times New Roman"/>
                <w:sz w:val="24"/>
                <w:szCs w:val="24"/>
                <w:lang w:eastAsia="ru-RU"/>
              </w:rPr>
              <w:br/>
              <w:t> В зависимости от органа, предоставляющего такую поддержку: </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1) передача во владение и (или) в пользование государственного имущества (находится в компетенции органов государственной власти (федеральных, региональных));</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2) передача во владение и (или) в пользование муниципального имущества (находится в компетенции органов местного самоуправления).</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p>
        </w:tc>
      </w:tr>
      <w:tr w:rsidR="00722077" w:rsidRPr="00722077" w:rsidTr="007220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w:t>
            </w:r>
            <w:r w:rsidRPr="00722077">
              <w:rPr>
                <w:rFonts w:ascii="Times New Roman" w:eastAsia="Times New Roman" w:hAnsi="Times New Roman" w:cs="Times New Roman"/>
                <w:b/>
                <w:bCs/>
                <w:sz w:val="24"/>
                <w:szCs w:val="24"/>
                <w:lang w:eastAsia="ru-RU"/>
              </w:rPr>
              <w:t>Какое имущество передается во владение и (или) в пользование?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24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w:t>
            </w:r>
            <w:r w:rsidRPr="00722077">
              <w:rPr>
                <w:rFonts w:ascii="Times New Roman" w:eastAsia="Times New Roman" w:hAnsi="Times New Roman" w:cs="Times New Roman"/>
                <w:sz w:val="24"/>
                <w:szCs w:val="24"/>
                <w:lang w:eastAsia="ru-RU"/>
              </w:rPr>
              <w:br/>
              <w:t> Во владение и (или) в пользование могут быть переданы:</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земельные участки;</w:t>
            </w:r>
          </w:p>
          <w:p w:rsidR="00722077" w:rsidRPr="00722077" w:rsidRDefault="00722077" w:rsidP="00722077">
            <w:pPr>
              <w:spacing w:after="0" w:line="240" w:lineRule="auto"/>
              <w:rPr>
                <w:rFonts w:ascii="Times New Roman" w:eastAsia="Times New Roman" w:hAnsi="Times New Roman" w:cs="Times New Roman"/>
                <w:color w:val="000000" w:themeColor="text1"/>
                <w:sz w:val="24"/>
                <w:szCs w:val="24"/>
                <w:lang w:eastAsia="ru-RU"/>
              </w:rPr>
            </w:pPr>
            <w:r w:rsidRPr="00722077">
              <w:rPr>
                <w:rFonts w:ascii="Times New Roman" w:eastAsia="Times New Roman" w:hAnsi="Times New Roman" w:cs="Times New Roman"/>
                <w:color w:val="000000" w:themeColor="text1"/>
                <w:sz w:val="20"/>
                <w:szCs w:val="20"/>
                <w:lang w:eastAsia="ru-RU"/>
              </w:rPr>
              <w:t xml:space="preserve">- </w:t>
            </w:r>
            <w:r w:rsidRPr="00722077">
              <w:rPr>
                <w:rFonts w:ascii="Times New Roman" w:eastAsia="Times New Roman" w:hAnsi="Times New Roman" w:cs="Times New Roman"/>
                <w:color w:val="000000" w:themeColor="text1"/>
                <w:sz w:val="24"/>
                <w:szCs w:val="24"/>
                <w:lang w:eastAsia="ru-RU"/>
              </w:rPr>
              <w:t>здания, строения и сооружения;</w:t>
            </w:r>
          </w:p>
          <w:p w:rsidR="00722077" w:rsidRPr="00722077" w:rsidRDefault="00722077" w:rsidP="00722077">
            <w:pPr>
              <w:spacing w:after="0" w:line="240" w:lineRule="auto"/>
              <w:rPr>
                <w:rFonts w:ascii="Times New Roman" w:eastAsia="Times New Roman" w:hAnsi="Times New Roman" w:cs="Times New Roman"/>
                <w:color w:val="000000" w:themeColor="text1"/>
                <w:sz w:val="24"/>
                <w:szCs w:val="24"/>
                <w:lang w:eastAsia="ru-RU"/>
              </w:rPr>
            </w:pPr>
            <w:r w:rsidRPr="00722077">
              <w:rPr>
                <w:rFonts w:ascii="Times New Roman" w:eastAsia="Times New Roman" w:hAnsi="Times New Roman" w:cs="Times New Roman"/>
                <w:color w:val="000000" w:themeColor="text1"/>
                <w:sz w:val="24"/>
                <w:szCs w:val="24"/>
                <w:lang w:eastAsia="ru-RU"/>
              </w:rPr>
              <w:t>- нежилые помещения;</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оборудование;</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xml:space="preserve">- машины, механизмы, </w:t>
            </w:r>
            <w:bookmarkStart w:id="0" w:name="_GoBack"/>
            <w:bookmarkEnd w:id="0"/>
            <w:r w:rsidRPr="00722077">
              <w:rPr>
                <w:rFonts w:ascii="Times New Roman" w:eastAsia="Times New Roman" w:hAnsi="Times New Roman" w:cs="Times New Roman"/>
                <w:sz w:val="24"/>
                <w:szCs w:val="24"/>
                <w:lang w:eastAsia="ru-RU"/>
              </w:rPr>
              <w:t>установки;</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транспортные средства;</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инвентарь, инструменты.</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p>
        </w:tc>
      </w:tr>
      <w:tr w:rsidR="00722077" w:rsidRPr="00722077" w:rsidTr="007220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w:t>
            </w:r>
            <w:r w:rsidRPr="00722077">
              <w:rPr>
                <w:rFonts w:ascii="Times New Roman" w:eastAsia="Times New Roman" w:hAnsi="Times New Roman" w:cs="Times New Roman"/>
                <w:b/>
                <w:bCs/>
                <w:sz w:val="24"/>
                <w:szCs w:val="24"/>
                <w:lang w:eastAsia="ru-RU"/>
              </w:rPr>
              <w:t xml:space="preserve">Условия передачи имущества, указанного в Перечне для субъектов </w:t>
            </w:r>
            <w:proofErr w:type="gramStart"/>
            <w:r w:rsidRPr="00722077">
              <w:rPr>
                <w:rFonts w:ascii="Times New Roman" w:eastAsia="Times New Roman" w:hAnsi="Times New Roman" w:cs="Times New Roman"/>
                <w:b/>
                <w:bCs/>
                <w:sz w:val="24"/>
                <w:szCs w:val="24"/>
                <w:lang w:eastAsia="ru-RU"/>
              </w:rPr>
              <w:t>малого  и</w:t>
            </w:r>
            <w:proofErr w:type="gramEnd"/>
            <w:r w:rsidRPr="00722077">
              <w:rPr>
                <w:rFonts w:ascii="Times New Roman" w:eastAsia="Times New Roman" w:hAnsi="Times New Roman" w:cs="Times New Roman"/>
                <w:b/>
                <w:bCs/>
                <w:sz w:val="24"/>
                <w:szCs w:val="24"/>
                <w:lang w:eastAsia="ru-RU"/>
              </w:rPr>
              <w:t xml:space="preserve">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24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w:t>
            </w:r>
            <w:r w:rsidRPr="00722077">
              <w:rPr>
                <w:rFonts w:ascii="Times New Roman" w:eastAsia="Times New Roman" w:hAnsi="Times New Roman" w:cs="Times New Roman"/>
                <w:sz w:val="24"/>
                <w:szCs w:val="24"/>
                <w:lang w:eastAsia="ru-RU"/>
              </w:rPr>
              <w:br/>
              <w:t> Указанное в Перечне имущество может быть передано на следующих условиях:</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на возмездной основе;</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на безвозмездной основе;</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на льготных условиях.</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p>
        </w:tc>
      </w:tr>
      <w:tr w:rsidR="00722077" w:rsidRPr="00722077" w:rsidTr="007220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w:t>
            </w:r>
            <w:r w:rsidRPr="00722077">
              <w:rPr>
                <w:rFonts w:ascii="Times New Roman" w:eastAsia="Times New Roman" w:hAnsi="Times New Roman" w:cs="Times New Roman"/>
                <w:b/>
                <w:bCs/>
                <w:sz w:val="24"/>
                <w:szCs w:val="24"/>
                <w:lang w:eastAsia="ru-RU"/>
              </w:rPr>
              <w:t>На какой срок можно получить имущество из Перечней для субъектов малого и среднего предпринимательства в аренду?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24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w:t>
            </w:r>
            <w:r w:rsidRPr="00722077">
              <w:rPr>
                <w:rFonts w:ascii="Times New Roman" w:eastAsia="Times New Roman" w:hAnsi="Times New Roman" w:cs="Times New Roman"/>
                <w:sz w:val="24"/>
                <w:szCs w:val="24"/>
                <w:lang w:eastAsia="ru-RU"/>
              </w:rPr>
              <w:br/>
              <w:t xml:space="preserve">В соответствии с частью 4.3. статьи 18 Федерального закона от 24 июля 2007 </w:t>
            </w:r>
            <w:proofErr w:type="gramStart"/>
            <w:r w:rsidRPr="00722077">
              <w:rPr>
                <w:rFonts w:ascii="Times New Roman" w:eastAsia="Times New Roman" w:hAnsi="Times New Roman" w:cs="Times New Roman"/>
                <w:sz w:val="24"/>
                <w:szCs w:val="24"/>
                <w:lang w:eastAsia="ru-RU"/>
              </w:rPr>
              <w:t>года  №</w:t>
            </w:r>
            <w:proofErr w:type="gramEnd"/>
            <w:r w:rsidRPr="00722077">
              <w:rPr>
                <w:rFonts w:ascii="Times New Roman" w:eastAsia="Times New Roman" w:hAnsi="Times New Roman" w:cs="Times New Roman"/>
                <w:sz w:val="24"/>
                <w:szCs w:val="24"/>
                <w:lang w:eastAsia="ru-RU"/>
              </w:rPr>
              <w:t xml:space="preserve"> 209-ФЗ О развитии малого и среднего предпринимательства в Российской Федерации», срок, на который заключаются договоры в </w:t>
            </w:r>
            <w:r w:rsidRPr="00722077">
              <w:rPr>
                <w:rFonts w:ascii="Times New Roman" w:eastAsia="Times New Roman" w:hAnsi="Times New Roman" w:cs="Times New Roman"/>
                <w:sz w:val="24"/>
                <w:szCs w:val="24"/>
                <w:lang w:eastAsia="ru-RU"/>
              </w:rPr>
              <w:lastRenderedPageBreak/>
              <w:t>отношении имущества, включенного  в перечни для субъектов малого и среднего предпринимательства,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tc>
      </w:tr>
      <w:tr w:rsidR="00722077" w:rsidRPr="00722077" w:rsidTr="007220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b/>
                <w:bCs/>
                <w:sz w:val="24"/>
                <w:szCs w:val="24"/>
                <w:lang w:eastAsia="ru-RU"/>
              </w:rPr>
              <w:lastRenderedPageBreak/>
              <w:t> Как рассчитывается арендная плата?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Размер арендной платы (начальная цена договора) в отношении имущества (за исключением земельных участков), включенного в перечень, устанавливается на основании отчета независимого оценщика, составленного в соответствии с Федеральным </w:t>
            </w:r>
            <w:hyperlink r:id="rId4" w:history="1">
              <w:r w:rsidRPr="00722077">
                <w:rPr>
                  <w:rFonts w:ascii="Times New Roman" w:eastAsia="Times New Roman" w:hAnsi="Times New Roman" w:cs="Times New Roman"/>
                  <w:color w:val="007A39"/>
                  <w:sz w:val="24"/>
                  <w:szCs w:val="24"/>
                  <w:u w:val="single"/>
                  <w:lang w:eastAsia="ru-RU"/>
                </w:rPr>
                <w:t>законом</w:t>
              </w:r>
            </w:hyperlink>
            <w:r w:rsidRPr="00722077">
              <w:rPr>
                <w:rFonts w:ascii="Times New Roman" w:eastAsia="Times New Roman" w:hAnsi="Times New Roman" w:cs="Times New Roman"/>
                <w:sz w:val="24"/>
                <w:szCs w:val="24"/>
                <w:lang w:eastAsia="ru-RU"/>
              </w:rPr>
              <w:t> от 29 июля 1998 года N 135-ФЗ "Об оценочной деятельности в Российской Федерации".</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p>
        </w:tc>
      </w:tr>
      <w:tr w:rsidR="00722077" w:rsidRPr="00722077" w:rsidTr="007220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w:t>
            </w:r>
            <w:r w:rsidRPr="00722077">
              <w:rPr>
                <w:rFonts w:ascii="Times New Roman" w:eastAsia="Times New Roman" w:hAnsi="Times New Roman" w:cs="Times New Roman"/>
                <w:b/>
                <w:bCs/>
                <w:sz w:val="24"/>
                <w:szCs w:val="24"/>
                <w:lang w:eastAsia="ru-RU"/>
              </w:rPr>
              <w:t>При каких условиях субъекту малого и среднего предпринимательства может быть предоставлено преимущественное право на приобретение арендуемого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24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w:t>
            </w:r>
            <w:r w:rsidRPr="00722077">
              <w:rPr>
                <w:rFonts w:ascii="Times New Roman" w:eastAsia="Times New Roman" w:hAnsi="Times New Roman" w:cs="Times New Roman"/>
                <w:sz w:val="24"/>
                <w:szCs w:val="24"/>
                <w:lang w:eastAsia="ru-RU"/>
              </w:rPr>
              <w:br/>
              <w:t> В соответствии со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субъектом малого и среднего предпринимательства…» преимущественное право может быть предоставлено при условии, что:</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w:t>
            </w:r>
            <w:r w:rsidRPr="00722077">
              <w:rPr>
                <w:rFonts w:ascii="Times New Roman" w:eastAsia="Times New Roman" w:hAnsi="Times New Roman" w:cs="Times New Roman"/>
                <w:sz w:val="24"/>
                <w:szCs w:val="24"/>
                <w:lang w:eastAsia="ru-RU"/>
              </w:rPr>
              <w:lastRenderedPageBreak/>
              <w:t>Федерального закона, - на день подачи субъектом малого или среднего предпринимательства заявления;</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 а именно: 2.1.Заявитель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 w:history="1">
              <w:r w:rsidRPr="00722077">
                <w:rPr>
                  <w:rFonts w:ascii="Times New Roman" w:eastAsia="Times New Roman" w:hAnsi="Times New Roman" w:cs="Times New Roman"/>
                  <w:color w:val="007A39"/>
                  <w:sz w:val="24"/>
                  <w:szCs w:val="24"/>
                  <w:u w:val="single"/>
                  <w:lang w:eastAsia="ru-RU"/>
                </w:rPr>
                <w:t>частью 4 статьи 18</w:t>
              </w:r>
            </w:hyperlink>
            <w:r w:rsidRPr="00722077">
              <w:rPr>
                <w:rFonts w:ascii="Times New Roman" w:eastAsia="Times New Roman" w:hAnsi="Times New Roman" w:cs="Times New Roman"/>
                <w:sz w:val="24"/>
                <w:szCs w:val="24"/>
                <w:lang w:eastAsia="ru-RU"/>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 арендуемое имущество включено в утвержденный в соответствии с </w:t>
            </w:r>
            <w:hyperlink r:id="rId6" w:history="1">
              <w:r w:rsidRPr="00722077">
                <w:rPr>
                  <w:rFonts w:ascii="Times New Roman" w:eastAsia="Times New Roman" w:hAnsi="Times New Roman" w:cs="Times New Roman"/>
                  <w:color w:val="007A39"/>
                  <w:sz w:val="24"/>
                  <w:szCs w:val="24"/>
                  <w:u w:val="single"/>
                  <w:lang w:eastAsia="ru-RU"/>
                </w:rPr>
                <w:t>частью 4 статьи 18</w:t>
              </w:r>
            </w:hyperlink>
            <w:r w:rsidRPr="00722077">
              <w:rPr>
                <w:rFonts w:ascii="Times New Roman" w:eastAsia="Times New Roman" w:hAnsi="Times New Roman" w:cs="Times New Roman"/>
                <w:sz w:val="24"/>
                <w:szCs w:val="24"/>
                <w:lang w:eastAsia="ru-RU"/>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p>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t> 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22077" w:rsidRPr="00722077" w:rsidRDefault="00722077" w:rsidP="00722077">
            <w:pPr>
              <w:spacing w:after="0" w:line="240" w:lineRule="auto"/>
              <w:rPr>
                <w:rFonts w:ascii="Times New Roman" w:eastAsia="Times New Roman" w:hAnsi="Times New Roman" w:cs="Times New Roman"/>
                <w:sz w:val="24"/>
                <w:szCs w:val="24"/>
                <w:lang w:eastAsia="ru-RU"/>
              </w:rPr>
            </w:pPr>
          </w:p>
        </w:tc>
      </w:tr>
      <w:tr w:rsidR="00722077" w:rsidRPr="00722077" w:rsidTr="007220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lastRenderedPageBreak/>
              <w:t> </w:t>
            </w:r>
            <w:r w:rsidRPr="00722077">
              <w:rPr>
                <w:rFonts w:ascii="Times New Roman" w:eastAsia="Times New Roman" w:hAnsi="Times New Roman" w:cs="Times New Roman"/>
                <w:b/>
                <w:bCs/>
                <w:sz w:val="24"/>
                <w:szCs w:val="24"/>
                <w:lang w:eastAsia="ru-RU"/>
              </w:rPr>
              <w:t>Какой порядок оплаты установлен при реализации преимущественного права на приобретение арендуемого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2077" w:rsidRPr="00722077" w:rsidRDefault="00722077" w:rsidP="00722077">
            <w:pPr>
              <w:spacing w:after="240" w:line="240" w:lineRule="auto"/>
              <w:rPr>
                <w:rFonts w:ascii="Times New Roman" w:eastAsia="Times New Roman" w:hAnsi="Times New Roman" w:cs="Times New Roman"/>
                <w:sz w:val="24"/>
                <w:szCs w:val="24"/>
                <w:lang w:eastAsia="ru-RU"/>
              </w:rPr>
            </w:pPr>
            <w:r w:rsidRPr="00722077">
              <w:rPr>
                <w:rFonts w:ascii="Times New Roman" w:eastAsia="Times New Roman" w:hAnsi="Times New Roman" w:cs="Times New Roman"/>
                <w:sz w:val="24"/>
                <w:szCs w:val="24"/>
                <w:lang w:eastAsia="ru-RU"/>
              </w:rPr>
              <w:br/>
              <w:t> В соответствии с ч.1 ст.5 ФЗ № 159-ФЗ от 22 июля 2008 года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tc>
      </w:tr>
    </w:tbl>
    <w:p w:rsidR="00722077" w:rsidRPr="00722077" w:rsidRDefault="00722077" w:rsidP="00722077">
      <w:pPr>
        <w:shd w:val="clear" w:color="auto" w:fill="FFFFFF"/>
        <w:spacing w:after="0" w:line="240" w:lineRule="auto"/>
        <w:jc w:val="both"/>
        <w:rPr>
          <w:rFonts w:ascii="Arial" w:eastAsia="Times New Roman" w:hAnsi="Arial" w:cs="Arial"/>
          <w:color w:val="3B3B3B"/>
          <w:sz w:val="20"/>
          <w:szCs w:val="20"/>
          <w:lang w:eastAsia="ru-RU"/>
        </w:rPr>
      </w:pPr>
    </w:p>
    <w:p w:rsidR="005C2BAD" w:rsidRDefault="005C2BAD"/>
    <w:sectPr w:rsidR="005C2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91"/>
    <w:rsid w:val="005C2BAD"/>
    <w:rsid w:val="00722077"/>
    <w:rsid w:val="00FF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A3150-4987-4F14-AFE6-48BEB277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357">
      <w:bodyDiv w:val="1"/>
      <w:marLeft w:val="0"/>
      <w:marRight w:val="0"/>
      <w:marTop w:val="0"/>
      <w:marBottom w:val="0"/>
      <w:divBdr>
        <w:top w:val="none" w:sz="0" w:space="0" w:color="auto"/>
        <w:left w:val="none" w:sz="0" w:space="0" w:color="auto"/>
        <w:bottom w:val="none" w:sz="0" w:space="0" w:color="auto"/>
        <w:right w:val="none" w:sz="0" w:space="0" w:color="auto"/>
      </w:divBdr>
      <w:divsChild>
        <w:div w:id="2124420295">
          <w:marLeft w:val="0"/>
          <w:marRight w:val="0"/>
          <w:marTop w:val="0"/>
          <w:marBottom w:val="0"/>
          <w:divBdr>
            <w:top w:val="none" w:sz="0" w:space="0" w:color="auto"/>
            <w:left w:val="none" w:sz="0" w:space="0" w:color="auto"/>
            <w:bottom w:val="none" w:sz="0" w:space="0" w:color="auto"/>
            <w:right w:val="none" w:sz="0" w:space="0" w:color="auto"/>
          </w:divBdr>
          <w:divsChild>
            <w:div w:id="579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14657E367B25D80690A2B8B1F047284AB55C74A9D0750F4F1CF358D1FBEDA3F345C9961DF1585C7BA7E8E5E5408EE797D30BCC7DCB7330F128F" TargetMode="External"/><Relationship Id="rId5" Type="http://schemas.openxmlformats.org/officeDocument/2006/relationships/hyperlink" Target="consultantplus://offline/ref=9114657E367B25D80690A2B8B1F047284AB55C74A9D0750F4F1CF358D1FBEDA3F345C9961DF1585C7BA7E8E5E5408EE797D30BCC7DCB7330F128F" TargetMode="External"/><Relationship Id="rId4" Type="http://schemas.openxmlformats.org/officeDocument/2006/relationships/hyperlink" Target="consultantplus://offline/ref=55C6E38A9C7667FF34E50B5E2AA1C22F935175D0ED2A8F400A1910D4916007BCD09D9C1F2F9CB204543A64DE2507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2020-09-02T04:28:00Z</dcterms:created>
  <dcterms:modified xsi:type="dcterms:W3CDTF">2020-09-02T04:29:00Z</dcterms:modified>
</cp:coreProperties>
</file>