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B6" w:rsidRPr="00A949B6" w:rsidRDefault="00A949B6" w:rsidP="00A949B6">
      <w:pPr>
        <w:jc w:val="center"/>
        <w:rPr>
          <w:b/>
        </w:rPr>
      </w:pPr>
      <w:r w:rsidRPr="00A949B6">
        <w:rPr>
          <w:b/>
        </w:rPr>
        <w:t>Заключени</w:t>
      </w:r>
      <w:r w:rsidR="00512D83">
        <w:rPr>
          <w:b/>
        </w:rPr>
        <w:t>е</w:t>
      </w:r>
      <w:r w:rsidRPr="00A949B6">
        <w:rPr>
          <w:b/>
        </w:rPr>
        <w:t xml:space="preserve"> об </w:t>
      </w:r>
      <w:proofErr w:type="gramStart"/>
      <w:r w:rsidRPr="00A949B6">
        <w:rPr>
          <w:b/>
        </w:rPr>
        <w:t>оценке  эффективности</w:t>
      </w:r>
      <w:proofErr w:type="gramEnd"/>
      <w:r w:rsidRPr="00A949B6">
        <w:rPr>
          <w:b/>
        </w:rPr>
        <w:t xml:space="preserve"> реализации муниципальных</w:t>
      </w:r>
    </w:p>
    <w:p w:rsidR="00A949B6" w:rsidRPr="00A949B6" w:rsidRDefault="00A949B6" w:rsidP="00A949B6">
      <w:pPr>
        <w:jc w:val="center"/>
        <w:rPr>
          <w:b/>
        </w:rPr>
      </w:pPr>
      <w:r w:rsidRPr="00A949B6">
        <w:rPr>
          <w:b/>
        </w:rPr>
        <w:t xml:space="preserve"> программ (подпрограмм)</w:t>
      </w:r>
      <w:r w:rsidR="00A05B8E">
        <w:rPr>
          <w:b/>
        </w:rPr>
        <w:t xml:space="preserve"> за 201</w:t>
      </w:r>
      <w:r w:rsidR="000846BF">
        <w:rPr>
          <w:b/>
        </w:rPr>
        <w:t>9</w:t>
      </w:r>
      <w:r w:rsidR="00A05B8E">
        <w:rPr>
          <w:b/>
        </w:rPr>
        <w:t xml:space="preserve"> год</w:t>
      </w:r>
    </w:p>
    <w:p w:rsidR="00A949B6" w:rsidRDefault="00A949B6" w:rsidP="00A949B6">
      <w:pPr>
        <w:tabs>
          <w:tab w:val="left" w:pos="3420"/>
        </w:tabs>
        <w:ind w:firstLine="539"/>
        <w:jc w:val="both"/>
      </w:pPr>
    </w:p>
    <w:p w:rsidR="00A949B6" w:rsidRDefault="00A06DFB" w:rsidP="006B7CBD">
      <w:pPr>
        <w:tabs>
          <w:tab w:val="left" w:pos="3420"/>
        </w:tabs>
        <w:ind w:firstLine="539"/>
        <w:jc w:val="both"/>
      </w:pPr>
      <w:r w:rsidRPr="00A06DFB">
        <w:t>В соответствии с постановлением администрации города Кедрового от 31.05.2016 № 344 «Об утверждении перечня муниципальных программ, подлежащих к реализации на территории муниципального образования «Город Кедровый»</w:t>
      </w:r>
      <w:r w:rsidR="000846BF">
        <w:t xml:space="preserve"> в 2019</w:t>
      </w:r>
      <w:r w:rsidR="00A949B6">
        <w:t xml:space="preserve"> году реализовывалось </w:t>
      </w:r>
      <w:r w:rsidR="002363A3">
        <w:t>1</w:t>
      </w:r>
      <w:r w:rsidR="007C156F">
        <w:t>2</w:t>
      </w:r>
      <w:r w:rsidR="00A949B6">
        <w:t xml:space="preserve"> муниципальных программ. Порядок разработки, реализации и оценки эффективности муниципальных программ на территории муниципального образования «Город Кедровый» утвержден постановлением администрации города Кедрового от 26.06.2014 № 339.</w:t>
      </w:r>
    </w:p>
    <w:p w:rsidR="00A949B6" w:rsidRDefault="00A949B6" w:rsidP="006B7CBD">
      <w:pPr>
        <w:tabs>
          <w:tab w:val="left" w:pos="3420"/>
        </w:tabs>
        <w:ind w:firstLine="539"/>
        <w:jc w:val="both"/>
      </w:pPr>
      <w:r>
        <w:t xml:space="preserve"> В соответствии с вышеуказанным постановлением, отделом финансов и экономики администрации муниципального образования «Город Кедровый» (далее – отдел финансов и экономики) </w:t>
      </w:r>
      <w:proofErr w:type="gramStart"/>
      <w:r w:rsidRPr="000022AF">
        <w:t>пров</w:t>
      </w:r>
      <w:r>
        <w:t>е</w:t>
      </w:r>
      <w:r w:rsidRPr="000022AF">
        <w:t>д</w:t>
      </w:r>
      <w:r>
        <w:t xml:space="preserve">ена </w:t>
      </w:r>
      <w:r w:rsidRPr="000022AF">
        <w:t xml:space="preserve"> экспертн</w:t>
      </w:r>
      <w:r>
        <w:t>ая</w:t>
      </w:r>
      <w:proofErr w:type="gramEnd"/>
      <w:r w:rsidRPr="000022AF">
        <w:t xml:space="preserve"> оценк</w:t>
      </w:r>
      <w:r>
        <w:t>а</w:t>
      </w:r>
      <w:r w:rsidRPr="000022AF">
        <w:t xml:space="preserve"> результатов оценки эффективности реализации муниципальн</w:t>
      </w:r>
      <w:r>
        <w:t>ых</w:t>
      </w:r>
      <w:r w:rsidRPr="000022AF">
        <w:t xml:space="preserve"> программ (подпрограмм)</w:t>
      </w:r>
      <w:r>
        <w:t>.</w:t>
      </w:r>
    </w:p>
    <w:p w:rsidR="003F36E6" w:rsidRDefault="003F36E6" w:rsidP="006B7CBD">
      <w:pPr>
        <w:tabs>
          <w:tab w:val="left" w:pos="3420"/>
        </w:tabs>
        <w:ind w:firstLine="539"/>
        <w:jc w:val="both"/>
      </w:pPr>
      <w:r>
        <w:t>В соответствии с м</w:t>
      </w:r>
      <w:r w:rsidR="00A949B6" w:rsidRPr="00A949B6">
        <w:t>етодик</w:t>
      </w:r>
      <w:r>
        <w:t>ой</w:t>
      </w:r>
      <w:r w:rsidR="00A949B6" w:rsidRPr="00A949B6">
        <w:t xml:space="preserve"> оценки эффек</w:t>
      </w:r>
      <w:r>
        <w:t xml:space="preserve">тивности </w:t>
      </w:r>
      <w:r w:rsidR="00196779">
        <w:t xml:space="preserve">реализации </w:t>
      </w:r>
      <w:r>
        <w:t>муниципальных программ</w:t>
      </w:r>
      <w:r w:rsidR="00196779">
        <w:t xml:space="preserve"> (подпрограммы)</w:t>
      </w:r>
      <w:r>
        <w:t>: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э</w:t>
      </w:r>
      <w:r w:rsidR="00A949B6">
        <w:t xml:space="preserve">ффективность </w:t>
      </w:r>
      <w:r w:rsidR="00196779">
        <w:t xml:space="preserve">реализации муниципальной </w:t>
      </w:r>
      <w:r w:rsidR="00A949B6">
        <w:t>программы (подпрограммы) признается высокой в случае, если значение   составляет не менее 0,9</w:t>
      </w:r>
      <w:r>
        <w:t>;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э</w:t>
      </w:r>
      <w:r w:rsidR="00A949B6">
        <w:t xml:space="preserve">ффективность </w:t>
      </w:r>
      <w:r w:rsidR="00196779">
        <w:t xml:space="preserve">реализации </w:t>
      </w:r>
      <w:r w:rsidR="00A949B6">
        <w:t>муниципальной программы (подпрограммы) признается удовлетворительной в случае, если значение   составляет не менее 0,75</w:t>
      </w:r>
      <w:r>
        <w:t>;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в</w:t>
      </w:r>
      <w:r w:rsidR="00A949B6">
        <w:t xml:space="preserve"> остальных случаях эффективность реализации муниципальной программы (подпрограммы) признается неудовлетворительной</w:t>
      </w:r>
      <w:r>
        <w:t>.</w:t>
      </w:r>
    </w:p>
    <w:p w:rsidR="003F36E6" w:rsidRDefault="005F54A4" w:rsidP="003F36E6">
      <w:pPr>
        <w:tabs>
          <w:tab w:val="left" w:pos="3420"/>
        </w:tabs>
        <w:ind w:firstLine="539"/>
        <w:jc w:val="both"/>
      </w:pPr>
      <w:r>
        <w:t xml:space="preserve">Оценка эффективности </w:t>
      </w:r>
      <w:r w:rsidRPr="000022AF">
        <w:t>реализации муниципальн</w:t>
      </w:r>
      <w:r>
        <w:t>ых</w:t>
      </w:r>
      <w:r w:rsidRPr="000022AF">
        <w:t xml:space="preserve"> программ (подпрограмм)</w:t>
      </w:r>
      <w:r>
        <w:t xml:space="preserve"> представлена в таблице:</w:t>
      </w:r>
    </w:p>
    <w:p w:rsidR="00B876C6" w:rsidRDefault="00B876C6" w:rsidP="003F36E6">
      <w:pPr>
        <w:tabs>
          <w:tab w:val="left" w:pos="3420"/>
        </w:tabs>
        <w:ind w:firstLine="539"/>
        <w:jc w:val="both"/>
      </w:pPr>
    </w:p>
    <w:tbl>
      <w:tblPr>
        <w:tblW w:w="102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09"/>
        <w:gridCol w:w="688"/>
        <w:gridCol w:w="2561"/>
        <w:gridCol w:w="1479"/>
        <w:gridCol w:w="1540"/>
        <w:gridCol w:w="1289"/>
        <w:gridCol w:w="2023"/>
      </w:tblGrid>
      <w:tr w:rsidR="003A33C3" w:rsidRPr="00C95D64" w:rsidTr="00A931D4">
        <w:trPr>
          <w:trHeight w:val="358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Муниципальная программа, подпрограмма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Координатор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  <w:rPr>
                <w:sz w:val="20"/>
                <w:szCs w:val="20"/>
              </w:rPr>
            </w:pPr>
            <w:r w:rsidRPr="00C95D64">
              <w:rPr>
                <w:sz w:val="20"/>
                <w:szCs w:val="20"/>
              </w:rPr>
              <w:t>Эффективность реализации муниципальной программы (подпрограммы)</w:t>
            </w:r>
            <w:r>
              <w:rPr>
                <w:sz w:val="20"/>
                <w:szCs w:val="20"/>
              </w:rPr>
              <w:t>*</w:t>
            </w:r>
            <w:r w:rsidRPr="00C95D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</w:pPr>
            <w:r w:rsidRPr="00DD0A1C">
              <w:t>Заключение</w:t>
            </w:r>
          </w:p>
        </w:tc>
      </w:tr>
      <w:tr w:rsidR="003A33C3" w:rsidRPr="00C95D64" w:rsidTr="00A931D4">
        <w:trPr>
          <w:trHeight w:val="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МП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Пп</w:t>
            </w: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C3" w:rsidRPr="00C95D64" w:rsidRDefault="003A33C3" w:rsidP="003A33C3"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C3" w:rsidRPr="00C95D64" w:rsidRDefault="003A33C3" w:rsidP="003A33C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3C3" w:rsidRPr="00C95D64" w:rsidRDefault="003A33C3" w:rsidP="003A33C3"/>
        </w:tc>
        <w:tc>
          <w:tcPr>
            <w:tcW w:w="1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</w:pPr>
          </w:p>
        </w:tc>
        <w:tc>
          <w:tcPr>
            <w:tcW w:w="2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jc w:val="center"/>
            </w:pPr>
          </w:p>
        </w:tc>
      </w:tr>
      <w:tr w:rsidR="003A33C3" w:rsidRPr="00C95D64" w:rsidTr="00A931D4">
        <w:trPr>
          <w:trHeight w:val="48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6</w:t>
            </w:r>
          </w:p>
        </w:tc>
      </w:tr>
      <w:tr w:rsidR="003A33C3" w:rsidRPr="00C95D64" w:rsidTr="00A931D4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  <w:rPr>
                <w:b/>
                <w:bCs/>
              </w:rPr>
            </w:pPr>
            <w:r w:rsidRPr="00C95D64">
              <w:rPr>
                <w:b/>
                <w:bCs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  <w:rPr>
                <w:b/>
                <w:bCs/>
              </w:rPr>
            </w:pPr>
            <w:r w:rsidRPr="00C95D64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Развитие образования, воспитание и организация отдыха детей в каникулярное время на 2015 - 20</w:t>
            </w:r>
            <w:r>
              <w:rPr>
                <w:b/>
                <w:bCs/>
              </w:rPr>
              <w:t>20</w:t>
            </w:r>
            <w:r w:rsidRPr="00C95D64">
              <w:rPr>
                <w:b/>
                <w:bCs/>
              </w:rPr>
              <w:t xml:space="preserve"> годы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Отдел образования Администрации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FA6429" w:rsidP="003A33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5D74F5" w:rsidRDefault="003A33C3" w:rsidP="00930FE1">
            <w:pPr>
              <w:jc w:val="center"/>
              <w:rPr>
                <w:b/>
              </w:rPr>
            </w:pPr>
            <w:r>
              <w:rPr>
                <w:b/>
              </w:rPr>
              <w:t>Эффективност</w:t>
            </w:r>
            <w:r w:rsidRPr="005D74F5">
              <w:rPr>
                <w:b/>
              </w:rPr>
              <w:t xml:space="preserve">ь </w:t>
            </w:r>
            <w:r w:rsidR="00930FE1">
              <w:rPr>
                <w:b/>
              </w:rPr>
              <w:t>удовлетворительная</w:t>
            </w:r>
          </w:p>
        </w:tc>
      </w:tr>
      <w:tr w:rsidR="003A33C3" w:rsidRPr="00C95D64" w:rsidTr="00A931D4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r w:rsidRPr="00C95D64">
              <w:t xml:space="preserve">Развитие образования на базе муниципальных дошкольных </w:t>
            </w:r>
            <w:proofErr w:type="gramStart"/>
            <w:r w:rsidRPr="00C95D64">
              <w:t>образовательных  учреждений</w:t>
            </w:r>
            <w:proofErr w:type="gramEnd"/>
            <w:r w:rsidRPr="00C95D64"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FA6429" w:rsidP="003A33C3">
            <w:pPr>
              <w:jc w:val="center"/>
            </w:pPr>
            <w:r>
              <w:t>0,92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Default="003A33C3" w:rsidP="00A931D4">
            <w:pPr>
              <w:jc w:val="center"/>
            </w:pPr>
            <w:r w:rsidRPr="0005513A">
              <w:t>Эффективность высокая</w:t>
            </w:r>
          </w:p>
        </w:tc>
      </w:tr>
      <w:tr w:rsidR="003A33C3" w:rsidRPr="00C95D64" w:rsidTr="00A931D4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r w:rsidRPr="00C95D64"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FA6429" w:rsidP="003A33C3">
            <w:pPr>
              <w:jc w:val="center"/>
            </w:pPr>
            <w:r>
              <w:t>0,99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Default="003A33C3" w:rsidP="00A931D4">
            <w:pPr>
              <w:jc w:val="center"/>
            </w:pPr>
            <w:r w:rsidRPr="006E3751">
              <w:t xml:space="preserve">Эффективность </w:t>
            </w:r>
            <w:r w:rsidRPr="0005513A">
              <w:t>высокая</w:t>
            </w:r>
          </w:p>
        </w:tc>
      </w:tr>
      <w:tr w:rsidR="003A33C3" w:rsidRPr="00C95D64" w:rsidTr="00A931D4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r w:rsidRPr="00C95D64">
              <w:t xml:space="preserve">Развитие образования на базе муниципальных </w:t>
            </w:r>
            <w:r w:rsidRPr="00C95D64">
              <w:lastRenderedPageBreak/>
              <w:t>образовательных учреждений дополнительного образования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lastRenderedPageBreak/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FA6429" w:rsidP="003A33C3">
            <w:pPr>
              <w:jc w:val="center"/>
            </w:pPr>
            <w:r>
              <w:t>0,67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Default="003A33C3" w:rsidP="00A931D4">
            <w:pPr>
              <w:jc w:val="center"/>
            </w:pPr>
            <w:r w:rsidRPr="006E3751">
              <w:t xml:space="preserve">Эффективность </w:t>
            </w:r>
            <w:r w:rsidR="001956D2">
              <w:t>не</w:t>
            </w:r>
            <w:r>
              <w:t>удовлетворительная</w:t>
            </w:r>
          </w:p>
        </w:tc>
      </w:tr>
      <w:tr w:rsidR="003A33C3" w:rsidRPr="00C95D64" w:rsidTr="00A931D4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r w:rsidRPr="00C95D64">
              <w:t>Организация отдыха детей в каникулярное время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FA6429" w:rsidP="00FA6429">
            <w:pPr>
              <w:jc w:val="center"/>
            </w:pPr>
            <w:r>
              <w:t>0,88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B74216">
            <w:pPr>
              <w:jc w:val="center"/>
            </w:pPr>
            <w:r w:rsidRPr="00295130">
              <w:t xml:space="preserve">Эффективность </w:t>
            </w:r>
            <w:r w:rsidR="00B74216">
              <w:t>удовлетворительная</w:t>
            </w:r>
          </w:p>
        </w:tc>
      </w:tr>
      <w:tr w:rsidR="003A33C3" w:rsidRPr="00C95D64" w:rsidTr="00A931D4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r w:rsidRPr="00C95D64">
              <w:t>Создание условий для реализации муниципальной программы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FA6429" w:rsidP="003A33C3">
            <w:pPr>
              <w:jc w:val="center"/>
            </w:pPr>
            <w:r>
              <w:t>0,98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A931D4">
            <w:pPr>
              <w:jc w:val="center"/>
            </w:pPr>
            <w:r w:rsidRPr="0005513A">
              <w:t xml:space="preserve">Эффективность </w:t>
            </w:r>
            <w:r>
              <w:t>высокая</w:t>
            </w:r>
          </w:p>
        </w:tc>
      </w:tr>
      <w:tr w:rsidR="003A33C3" w:rsidRPr="00C95D64" w:rsidTr="00A931D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44599E" w:rsidRDefault="003A33C3" w:rsidP="003A33C3">
            <w:pPr>
              <w:rPr>
                <w:b/>
                <w:bCs/>
              </w:rPr>
            </w:pPr>
            <w:r w:rsidRPr="00AB32C6">
              <w:rPr>
                <w:b/>
                <w:bCs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44599E" w:rsidRDefault="003A33C3" w:rsidP="003A33C3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44599E" w:rsidRDefault="003A33C3" w:rsidP="003A33C3">
            <w:pPr>
              <w:rPr>
                <w:b/>
                <w:bCs/>
              </w:rPr>
            </w:pPr>
            <w:r w:rsidRPr="0044599E">
              <w:rPr>
                <w:b/>
                <w:bCs/>
              </w:rPr>
              <w:t xml:space="preserve">Развитие физической культуры, спорта информирование здорового образа жизни населения на территории </w:t>
            </w:r>
            <w:r w:rsidRPr="0044599E">
              <w:rPr>
                <w:b/>
                <w:bCs/>
              </w:rPr>
              <w:br/>
              <w:t>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44599E" w:rsidRDefault="003A33C3" w:rsidP="00EE7CC3">
            <w:pPr>
              <w:ind w:left="-92"/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44599E" w:rsidRDefault="003A33C3" w:rsidP="00EE7CC3">
            <w:pPr>
              <w:ind w:left="-19" w:firstLine="19"/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МУ "Культура"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33C3" w:rsidRPr="0044599E" w:rsidRDefault="006E6FFA" w:rsidP="00EE7C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1,72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44599E" w:rsidRDefault="003A33C3" w:rsidP="00B74216">
            <w:pPr>
              <w:jc w:val="center"/>
              <w:rPr>
                <w:b/>
                <w:bCs/>
                <w:highlight w:val="yellow"/>
              </w:rPr>
            </w:pPr>
            <w:r w:rsidRPr="0044599E">
              <w:rPr>
                <w:b/>
              </w:rPr>
              <w:t xml:space="preserve">Эффективность </w:t>
            </w:r>
            <w:r w:rsidR="00B74216">
              <w:rPr>
                <w:b/>
              </w:rPr>
              <w:t>высокая</w:t>
            </w:r>
          </w:p>
        </w:tc>
      </w:tr>
      <w:tr w:rsidR="003A33C3" w:rsidRPr="006E6FFA" w:rsidTr="00A931D4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E6FFA" w:rsidRDefault="003A33C3" w:rsidP="003A33C3">
            <w:pPr>
              <w:jc w:val="center"/>
              <w:rPr>
                <w:b/>
                <w:bCs/>
                <w:highlight w:val="yellow"/>
              </w:rPr>
            </w:pPr>
            <w:r w:rsidRPr="002201A8">
              <w:rPr>
                <w:b/>
                <w:bCs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2201A8" w:rsidRDefault="003A33C3" w:rsidP="003A33C3">
            <w:pPr>
              <w:jc w:val="center"/>
              <w:rPr>
                <w:b/>
                <w:bCs/>
              </w:rPr>
            </w:pPr>
            <w:r w:rsidRPr="002201A8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2201A8" w:rsidRDefault="00D4299C" w:rsidP="003A33C3">
            <w:pPr>
              <w:rPr>
                <w:b/>
                <w:bCs/>
              </w:rPr>
            </w:pPr>
            <w:hyperlink r:id="rId6" w:history="1">
              <w:r w:rsidR="003A33C3" w:rsidRPr="002201A8">
                <w:rPr>
                  <w:rStyle w:val="a3"/>
                  <w:b/>
                  <w:bCs/>
                  <w:color w:val="auto"/>
                  <w:u w:val="none"/>
                </w:rPr>
                <w:t>Развитие культуры муниципального образования «Город Кедровый»</w:t>
              </w:r>
            </w:hyperlink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2201A8" w:rsidRDefault="003A33C3" w:rsidP="00EE7CC3">
            <w:pPr>
              <w:jc w:val="center"/>
              <w:rPr>
                <w:b/>
                <w:bCs/>
              </w:rPr>
            </w:pPr>
            <w:r w:rsidRPr="002201A8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2201A8" w:rsidRDefault="003A33C3" w:rsidP="00EE7CC3">
            <w:pPr>
              <w:ind w:left="-19" w:firstLine="19"/>
              <w:jc w:val="center"/>
              <w:rPr>
                <w:b/>
                <w:bCs/>
              </w:rPr>
            </w:pPr>
            <w:r w:rsidRPr="002201A8">
              <w:rPr>
                <w:b/>
                <w:bCs/>
              </w:rPr>
              <w:t>МУ "Культура"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2201A8" w:rsidRDefault="003A33C3" w:rsidP="00EE7CC3">
            <w:pPr>
              <w:jc w:val="center"/>
              <w:rPr>
                <w:b/>
                <w:bCs/>
              </w:rPr>
            </w:pPr>
            <w:r w:rsidRPr="002201A8">
              <w:rPr>
                <w:b/>
                <w:bCs/>
              </w:rPr>
              <w:t>1,01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2201A8" w:rsidRDefault="003A33C3" w:rsidP="00A931D4">
            <w:pPr>
              <w:jc w:val="center"/>
              <w:rPr>
                <w:b/>
                <w:bCs/>
                <w:color w:val="FF0000"/>
              </w:rPr>
            </w:pPr>
            <w:r w:rsidRPr="002201A8">
              <w:rPr>
                <w:b/>
              </w:rPr>
              <w:t>Эффективность высокая</w:t>
            </w:r>
          </w:p>
        </w:tc>
      </w:tr>
      <w:tr w:rsidR="003A33C3" w:rsidRPr="00C95D64" w:rsidTr="00A931D4">
        <w:trPr>
          <w:trHeight w:val="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C95D64" w:rsidRDefault="003A33C3" w:rsidP="003A33C3">
            <w:r w:rsidRPr="00C95D64">
              <w:t>Управление сферой культуры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EE7CC3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2201A8" w:rsidP="00EE7CC3">
            <w:pPr>
              <w:jc w:val="center"/>
            </w:pPr>
            <w:r>
              <w:t>1,02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Default="003A33C3" w:rsidP="00A931D4">
            <w:pPr>
              <w:jc w:val="center"/>
            </w:pPr>
            <w:r w:rsidRPr="00C6758F">
              <w:t>Эффективность высокая</w:t>
            </w:r>
          </w:p>
        </w:tc>
      </w:tr>
      <w:tr w:rsidR="003A33C3" w:rsidRPr="00C95D64" w:rsidTr="00A931D4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C95D64" w:rsidRDefault="003A33C3" w:rsidP="003A33C3">
            <w:r w:rsidRPr="00C95D64">
              <w:t xml:space="preserve">Сохранение и развитие библиотечной деятельности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2201A8" w:rsidP="003A33C3">
            <w:pPr>
              <w:jc w:val="center"/>
            </w:pPr>
            <w:r>
              <w:t>0,99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Default="003A33C3" w:rsidP="00A931D4">
            <w:pPr>
              <w:jc w:val="center"/>
            </w:pPr>
            <w:r w:rsidRPr="00C6758F">
              <w:t>Эффективность высокая</w:t>
            </w:r>
          </w:p>
        </w:tc>
      </w:tr>
      <w:tr w:rsidR="003A33C3" w:rsidRPr="00C95D64" w:rsidTr="00A931D4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C95D64" w:rsidRDefault="003A33C3" w:rsidP="003A33C3">
            <w:r w:rsidRPr="00C95D64">
              <w:t xml:space="preserve">Сохранение и развитие культурно - досуговой деятельности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2201A8" w:rsidP="002201A8">
            <w:pPr>
              <w:jc w:val="center"/>
            </w:pPr>
            <w:r>
              <w:t>1,02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Default="003A33C3" w:rsidP="00A931D4">
            <w:pPr>
              <w:jc w:val="center"/>
            </w:pPr>
            <w:r w:rsidRPr="00C6758F">
              <w:t>Эффективность высокая</w:t>
            </w:r>
          </w:p>
        </w:tc>
      </w:tr>
      <w:tr w:rsidR="003A33C3" w:rsidRPr="00C95D64" w:rsidTr="00A931D4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C95D64" w:rsidRDefault="003A33C3" w:rsidP="003A33C3">
            <w:r w:rsidRPr="00C95D64">
              <w:t>Развитие и реализация потенциала молодежи в интересах общества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C95D64" w:rsidRDefault="003A33C3" w:rsidP="003A33C3">
            <w:pPr>
              <w:rPr>
                <w:b/>
                <w:bCs/>
              </w:rPr>
            </w:pPr>
            <w:r w:rsidRPr="00C95D64">
              <w:rPr>
                <w:b/>
                <w:bCs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2201A8" w:rsidP="003A33C3">
            <w:pPr>
              <w:jc w:val="center"/>
            </w:pPr>
            <w:r>
              <w:t>1,13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Default="003A33C3" w:rsidP="00A931D4">
            <w:pPr>
              <w:jc w:val="center"/>
            </w:pPr>
            <w:r w:rsidRPr="00C6758F">
              <w:t>Эффективность высокая</w:t>
            </w:r>
          </w:p>
        </w:tc>
      </w:tr>
      <w:tr w:rsidR="003A33C3" w:rsidRPr="00C95D64" w:rsidTr="00A931D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DD2EC9" w:rsidRDefault="003A33C3" w:rsidP="003A33C3">
            <w:pPr>
              <w:jc w:val="center"/>
              <w:rPr>
                <w:b/>
                <w:bCs/>
              </w:rPr>
            </w:pPr>
            <w:r w:rsidRPr="00DD2EC9">
              <w:rPr>
                <w:b/>
                <w:bCs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DD2EC9" w:rsidRDefault="003A33C3" w:rsidP="003A33C3">
            <w:pPr>
              <w:jc w:val="center"/>
              <w:rPr>
                <w:b/>
                <w:bCs/>
              </w:rPr>
            </w:pPr>
            <w:r w:rsidRPr="00DD2EC9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DD2EC9" w:rsidRDefault="003A33C3" w:rsidP="003A33C3">
            <w:pPr>
              <w:rPr>
                <w:b/>
                <w:bCs/>
              </w:rPr>
            </w:pPr>
            <w:r w:rsidRPr="00DD2EC9">
              <w:rPr>
                <w:b/>
                <w:bCs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DD2EC9" w:rsidRDefault="003A33C3" w:rsidP="00EE7CC3">
            <w:pPr>
              <w:jc w:val="center"/>
              <w:rPr>
                <w:b/>
                <w:bCs/>
              </w:rPr>
            </w:pPr>
            <w:r w:rsidRPr="00DD2EC9">
              <w:rPr>
                <w:b/>
                <w:bCs/>
              </w:rPr>
              <w:t>Первый заместитель мэра города Кедрового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DD2EC9" w:rsidRDefault="003A33C3" w:rsidP="00EE7CC3">
            <w:pPr>
              <w:jc w:val="center"/>
              <w:rPr>
                <w:b/>
                <w:bCs/>
              </w:rPr>
            </w:pPr>
            <w:r w:rsidRPr="00DD2EC9">
              <w:rPr>
                <w:b/>
                <w:bCs/>
              </w:rPr>
              <w:t>Администрация города Кедрового</w:t>
            </w:r>
          </w:p>
          <w:p w:rsidR="003A33C3" w:rsidRPr="00DD2EC9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DD2EC9" w:rsidRDefault="003A33C3" w:rsidP="003A33C3">
            <w:pPr>
              <w:jc w:val="center"/>
              <w:rPr>
                <w:b/>
                <w:bCs/>
              </w:rPr>
            </w:pPr>
            <w:r w:rsidRPr="00DD2EC9">
              <w:rPr>
                <w:b/>
                <w:bCs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DD2EC9" w:rsidRDefault="003A33C3" w:rsidP="00A931D4">
            <w:pPr>
              <w:jc w:val="center"/>
              <w:rPr>
                <w:b/>
              </w:rPr>
            </w:pPr>
            <w:r w:rsidRPr="00DD2EC9">
              <w:rPr>
                <w:b/>
              </w:rPr>
              <w:t>Неэффективна</w:t>
            </w:r>
          </w:p>
        </w:tc>
      </w:tr>
      <w:tr w:rsidR="003A33C3" w:rsidRPr="00C95D64" w:rsidTr="00A931D4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44599E" w:rsidRDefault="003A33C3" w:rsidP="003A33C3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44599E" w:rsidRDefault="003A33C3" w:rsidP="003A33C3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44599E" w:rsidRDefault="003A33C3" w:rsidP="003A33C3">
            <w:pPr>
              <w:rPr>
                <w:b/>
                <w:bCs/>
              </w:rPr>
            </w:pPr>
            <w:r w:rsidRPr="0044599E">
              <w:rPr>
                <w:b/>
                <w:bCs/>
              </w:rPr>
              <w:t>Создание условий для развития предпринимательства на территории муниципального образовани</w:t>
            </w:r>
            <w:r>
              <w:rPr>
                <w:b/>
                <w:bCs/>
              </w:rPr>
              <w:t xml:space="preserve">я </w:t>
            </w:r>
            <w:r>
              <w:rPr>
                <w:b/>
                <w:bCs/>
              </w:rPr>
              <w:br/>
              <w:t>«Город Кедровый» на 2015-2020</w:t>
            </w:r>
            <w:r w:rsidRPr="0044599E">
              <w:rPr>
                <w:b/>
                <w:bCs/>
              </w:rPr>
              <w:t xml:space="preserve"> годы.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44599E" w:rsidRDefault="003A33C3" w:rsidP="00EE7CC3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44599E" w:rsidRDefault="003A33C3" w:rsidP="00EE7CC3">
            <w:pPr>
              <w:jc w:val="center"/>
              <w:rPr>
                <w:b/>
                <w:bCs/>
              </w:rPr>
            </w:pPr>
            <w:r w:rsidRPr="0044599E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44599E" w:rsidRDefault="00D90213" w:rsidP="0022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2201A8">
              <w:rPr>
                <w:b/>
                <w:bCs/>
              </w:rPr>
              <w:t>26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44599E" w:rsidRDefault="003A33C3" w:rsidP="00A931D4">
            <w:pPr>
              <w:jc w:val="center"/>
              <w:rPr>
                <w:b/>
                <w:bCs/>
              </w:rPr>
            </w:pPr>
            <w:r w:rsidRPr="0044599E">
              <w:rPr>
                <w:b/>
              </w:rPr>
              <w:t xml:space="preserve">Эффективность </w:t>
            </w:r>
            <w:r>
              <w:rPr>
                <w:b/>
              </w:rPr>
              <w:t>неудовлетворительная</w:t>
            </w:r>
          </w:p>
        </w:tc>
      </w:tr>
      <w:tr w:rsidR="003A33C3" w:rsidRPr="00C95D64" w:rsidTr="00A931D4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  <w:rPr>
                <w:b/>
                <w:bCs/>
              </w:rPr>
            </w:pPr>
            <w:r w:rsidRPr="006A3980">
              <w:rPr>
                <w:b/>
                <w:bCs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  <w:rPr>
                <w:b/>
                <w:bCs/>
              </w:rPr>
            </w:pPr>
            <w:r w:rsidRPr="006A3980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3A33C3">
            <w:pPr>
              <w:rPr>
                <w:b/>
                <w:bCs/>
              </w:rPr>
            </w:pPr>
            <w:r w:rsidRPr="006A3980">
              <w:rPr>
                <w:b/>
                <w:bCs/>
              </w:rPr>
              <w:t>Безопасность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  <w:r w:rsidRPr="006A3980">
              <w:rPr>
                <w:b/>
                <w:bCs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  <w:r w:rsidRPr="006A3980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B1696F" w:rsidP="00B169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7,26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A931D4">
            <w:pPr>
              <w:jc w:val="center"/>
              <w:rPr>
                <w:b/>
              </w:rPr>
            </w:pPr>
            <w:r w:rsidRPr="006A3980">
              <w:rPr>
                <w:b/>
              </w:rPr>
              <w:t>Эффективность высокая</w:t>
            </w:r>
          </w:p>
        </w:tc>
      </w:tr>
      <w:tr w:rsidR="003A33C3" w:rsidRPr="00C95D64" w:rsidTr="00A931D4">
        <w:trPr>
          <w:trHeight w:val="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6A3980" w:rsidRDefault="003A33C3" w:rsidP="003A33C3">
            <w:r w:rsidRPr="006A3980">
              <w:t>Пожарная безопасность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B1696F" w:rsidP="00B1696F">
            <w:pPr>
              <w:jc w:val="center"/>
            </w:pPr>
            <w:r>
              <w:t>0</w:t>
            </w:r>
            <w:r w:rsidR="003A33C3" w:rsidRPr="006A3980">
              <w:t>,</w:t>
            </w:r>
            <w:r>
              <w:t>72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6A3980" w:rsidRDefault="003A33C3" w:rsidP="00B1696F">
            <w:pPr>
              <w:jc w:val="center"/>
            </w:pPr>
            <w:r w:rsidRPr="006A3980">
              <w:t xml:space="preserve">Эффективность </w:t>
            </w:r>
            <w:r w:rsidR="00B1696F">
              <w:t>неудовлетворительная</w:t>
            </w:r>
          </w:p>
        </w:tc>
      </w:tr>
      <w:tr w:rsidR="003A33C3" w:rsidRPr="00C95D64" w:rsidTr="00A931D4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6A3980" w:rsidRDefault="003A33C3" w:rsidP="003A33C3">
            <w:r w:rsidRPr="006A3980">
              <w:t>Повышение безопасности дорожного движения</w:t>
            </w:r>
            <w:r w:rsidR="00AA0502">
              <w:t xml:space="preserve"> и авиаперевозок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B1696F" w:rsidP="00B1696F">
            <w:pPr>
              <w:jc w:val="center"/>
            </w:pPr>
            <w:r>
              <w:t>0</w:t>
            </w:r>
            <w:r w:rsidR="003A33C3" w:rsidRPr="006A3980">
              <w:t>,</w:t>
            </w:r>
            <w: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6A3980" w:rsidRDefault="003A33C3" w:rsidP="00B1696F">
            <w:pPr>
              <w:jc w:val="center"/>
            </w:pPr>
            <w:r w:rsidRPr="006A3980">
              <w:t xml:space="preserve">Эффективность </w:t>
            </w:r>
            <w:r w:rsidR="00B1696F">
              <w:t>удовлетворительная</w:t>
            </w:r>
          </w:p>
        </w:tc>
      </w:tr>
      <w:tr w:rsidR="003A33C3" w:rsidRPr="00C95D64" w:rsidTr="00A931D4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6A3980" w:rsidRDefault="003A33C3" w:rsidP="003A33C3">
            <w:r w:rsidRPr="006A3980">
              <w:t>Профилактика террористической и экстремистской деятельности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B1696F" w:rsidP="00B1696F">
            <w:pPr>
              <w:jc w:val="center"/>
            </w:pPr>
            <w:r>
              <w:t>0</w:t>
            </w:r>
            <w:r w:rsidR="003A33C3" w:rsidRPr="006A3980">
              <w:t>,</w:t>
            </w:r>
            <w:r>
              <w:t>94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A931D4">
            <w:pPr>
              <w:jc w:val="center"/>
            </w:pPr>
            <w:r w:rsidRPr="006A3980">
              <w:t>Эффективность высокая</w:t>
            </w:r>
          </w:p>
        </w:tc>
      </w:tr>
      <w:tr w:rsidR="003A33C3" w:rsidRPr="00C95D64" w:rsidTr="00A931D4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6A3980" w:rsidRDefault="003A33C3" w:rsidP="003A33C3">
            <w:r w:rsidRPr="006A3980">
              <w:t>Профилактика правонарушений и наркомании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B1696F" w:rsidP="003A33C3">
            <w:pPr>
              <w:jc w:val="center"/>
            </w:pPr>
            <w:r>
              <w:t>0,4</w:t>
            </w:r>
            <w:r w:rsidR="003A33C3" w:rsidRPr="006A3980"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B1696F">
            <w:pPr>
              <w:jc w:val="center"/>
            </w:pPr>
            <w:r w:rsidRPr="006A3980">
              <w:t xml:space="preserve">Эффективность </w:t>
            </w:r>
            <w:r w:rsidR="00B1696F">
              <w:t>неудовлетворительная</w:t>
            </w:r>
          </w:p>
        </w:tc>
      </w:tr>
      <w:tr w:rsidR="003A33C3" w:rsidRPr="00C95D64" w:rsidTr="00A931D4">
        <w:trPr>
          <w:trHeight w:val="1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3A33C3">
            <w:pPr>
              <w:jc w:val="center"/>
            </w:pPr>
            <w:r w:rsidRPr="006A3980">
              <w:t>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6A3980" w:rsidRDefault="003A33C3" w:rsidP="003A33C3">
            <w:r w:rsidRPr="006A3980">
              <w:t>Улучшение условий и охраны труда и снижение уровней профессионального риска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6A3980" w:rsidRDefault="003A33C3" w:rsidP="00EE7CC3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B1696F" w:rsidP="003A33C3">
            <w:pPr>
              <w:jc w:val="center"/>
            </w:pPr>
            <w:r>
              <w:t>0,58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6A3980" w:rsidRDefault="003A33C3" w:rsidP="00A931D4">
            <w:pPr>
              <w:jc w:val="center"/>
            </w:pPr>
            <w:r w:rsidRPr="006A3980">
              <w:t xml:space="preserve">Эффективность </w:t>
            </w:r>
            <w:r w:rsidR="00B1696F">
              <w:t>не</w:t>
            </w:r>
            <w:r w:rsidRPr="006A3980">
              <w:t>удовлетворительная</w:t>
            </w:r>
          </w:p>
        </w:tc>
      </w:tr>
      <w:tr w:rsidR="003A33C3" w:rsidRPr="00C95D64" w:rsidTr="00A931D4">
        <w:trPr>
          <w:trHeight w:val="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b/>
                <w:bCs/>
                <w:color w:val="000000" w:themeColor="text1"/>
              </w:rPr>
            </w:pPr>
            <w:r w:rsidRPr="009013FD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b/>
                <w:bCs/>
                <w:color w:val="000000" w:themeColor="text1"/>
              </w:rPr>
            </w:pPr>
            <w:r w:rsidRPr="009013FD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3A33C3">
            <w:pPr>
              <w:rPr>
                <w:b/>
                <w:bCs/>
                <w:color w:val="000000" w:themeColor="text1"/>
              </w:rPr>
            </w:pPr>
            <w:r w:rsidRPr="009013FD">
              <w:rPr>
                <w:b/>
                <w:bCs/>
                <w:color w:val="000000" w:themeColor="text1"/>
              </w:rPr>
              <w:t>Муниципальное хозяйство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  <w:r w:rsidRPr="009013FD">
              <w:rPr>
                <w:b/>
                <w:bCs/>
                <w:color w:val="000000" w:themeColor="text1"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  <w:r w:rsidRPr="009013FD">
              <w:rPr>
                <w:b/>
                <w:bCs/>
                <w:color w:val="000000" w:themeColor="text1"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3A33C3" w:rsidP="003A33C3">
            <w:pPr>
              <w:jc w:val="center"/>
              <w:rPr>
                <w:b/>
                <w:color w:val="000000" w:themeColor="text1"/>
              </w:rPr>
            </w:pPr>
            <w:r w:rsidRPr="009013FD">
              <w:rPr>
                <w:b/>
                <w:color w:val="000000" w:themeColor="text1"/>
              </w:rPr>
              <w:t>0,80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3A33C3" w:rsidP="00A931D4">
            <w:pPr>
              <w:jc w:val="center"/>
              <w:rPr>
                <w:b/>
                <w:color w:val="000000" w:themeColor="text1"/>
              </w:rPr>
            </w:pPr>
            <w:r w:rsidRPr="009013FD">
              <w:rPr>
                <w:b/>
                <w:color w:val="000000" w:themeColor="text1"/>
              </w:rPr>
              <w:t>Эффективность удовлетворительная</w:t>
            </w:r>
          </w:p>
        </w:tc>
      </w:tr>
      <w:tr w:rsidR="003A33C3" w:rsidRPr="00C95D64" w:rsidTr="00A931D4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9013FD" w:rsidRDefault="003A33C3" w:rsidP="003A33C3">
            <w:pPr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Содержание и развитие жилищного хозяйства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0,76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3A33C3" w:rsidP="00A931D4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Эффективность удовлетворительная</w:t>
            </w:r>
          </w:p>
        </w:tc>
      </w:tr>
      <w:tr w:rsidR="003A33C3" w:rsidRPr="00C95D64" w:rsidTr="00A931D4">
        <w:trPr>
          <w:trHeight w:val="1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9013FD" w:rsidRDefault="003A33C3" w:rsidP="003A33C3">
            <w:pPr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Содержание и развитие коммунальной инфраструктуры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1,08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3A33C3" w:rsidP="00A931D4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Эффективность высокая</w:t>
            </w:r>
          </w:p>
        </w:tc>
      </w:tr>
      <w:tr w:rsidR="003A33C3" w:rsidRPr="00C95D64" w:rsidTr="00A931D4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9013FD" w:rsidRDefault="003A33C3" w:rsidP="003A33C3">
            <w:pPr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Территориальное развитие, благоустройство и охрана окружающей среда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0,73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3A33C3" w:rsidP="00B74216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 xml:space="preserve">Эффективность </w:t>
            </w:r>
            <w:r w:rsidR="00B74216">
              <w:rPr>
                <w:color w:val="000000" w:themeColor="text1"/>
              </w:rPr>
              <w:t>не</w:t>
            </w:r>
            <w:r w:rsidRPr="009013FD">
              <w:rPr>
                <w:color w:val="000000" w:themeColor="text1"/>
              </w:rPr>
              <w:t>удовлетворительная</w:t>
            </w:r>
          </w:p>
        </w:tc>
      </w:tr>
      <w:tr w:rsidR="003A33C3" w:rsidRPr="00C95D64" w:rsidTr="00A931D4">
        <w:trPr>
          <w:trHeight w:val="1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9013FD" w:rsidRDefault="003A33C3" w:rsidP="003A33C3">
            <w:pPr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Дорожное хозяйство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1,03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3A33C3" w:rsidP="00A931D4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Эффективность высокая</w:t>
            </w:r>
          </w:p>
        </w:tc>
      </w:tr>
      <w:tr w:rsidR="003A33C3" w:rsidRPr="00C95D64" w:rsidTr="00A931D4">
        <w:trPr>
          <w:trHeight w:val="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9013FD" w:rsidRDefault="003A33C3" w:rsidP="003A33C3">
            <w:pPr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Управление муниципальной собственностью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9013FD" w:rsidRDefault="003A33C3" w:rsidP="00EE7CC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1,13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3A33C3" w:rsidP="00A931D4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Эффективность высокая</w:t>
            </w:r>
          </w:p>
        </w:tc>
      </w:tr>
      <w:tr w:rsidR="003A33C3" w:rsidRPr="00C95D64" w:rsidTr="00A931D4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9013FD" w:rsidRDefault="003A33C3" w:rsidP="003A33C3">
            <w:pPr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Устойчивое развитие сельских территорий муниципального образования «Город Кедровый»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C3" w:rsidRPr="009013FD" w:rsidRDefault="003A33C3" w:rsidP="00EE7C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C3" w:rsidRPr="009013FD" w:rsidRDefault="003A33C3" w:rsidP="00EE7C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3A33C3" w:rsidP="003A33C3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0,33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9013FD" w:rsidRDefault="003A33C3" w:rsidP="00A931D4">
            <w:pPr>
              <w:jc w:val="center"/>
              <w:rPr>
                <w:color w:val="000000" w:themeColor="text1"/>
              </w:rPr>
            </w:pPr>
            <w:r w:rsidRPr="009013FD">
              <w:rPr>
                <w:color w:val="000000" w:themeColor="text1"/>
              </w:rPr>
              <w:t>Эффективность неудовлетворительная</w:t>
            </w:r>
          </w:p>
        </w:tc>
      </w:tr>
      <w:tr w:rsidR="003A33C3" w:rsidRPr="00C95D64" w:rsidTr="00A931D4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8F6040" w:rsidRDefault="003A33C3" w:rsidP="003A33C3">
            <w:pPr>
              <w:jc w:val="center"/>
              <w:rPr>
                <w:b/>
                <w:bCs/>
              </w:rPr>
            </w:pPr>
            <w:r w:rsidRPr="00EA6BFA">
              <w:rPr>
                <w:b/>
                <w:bCs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8F6040" w:rsidRDefault="003A33C3" w:rsidP="003A33C3">
            <w:pPr>
              <w:jc w:val="center"/>
              <w:rPr>
                <w:b/>
                <w:bCs/>
              </w:rPr>
            </w:pPr>
            <w:r w:rsidRPr="008F6040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8F6040" w:rsidRDefault="003A33C3" w:rsidP="003A33C3">
            <w:pPr>
              <w:rPr>
                <w:b/>
                <w:bCs/>
              </w:rPr>
            </w:pPr>
            <w:r w:rsidRPr="008F6040">
              <w:rPr>
                <w:b/>
                <w:bCs/>
              </w:rPr>
              <w:t>Повышение энергетической эффективности на территории муниципального образования «Город Кедровый» на 2011-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F6040">
                <w:rPr>
                  <w:b/>
                  <w:bCs/>
                </w:rPr>
                <w:t xml:space="preserve">2020 </w:t>
              </w:r>
              <w:proofErr w:type="spellStart"/>
              <w:r w:rsidRPr="008F6040">
                <w:rPr>
                  <w:b/>
                  <w:bCs/>
                </w:rPr>
                <w:t>г</w:t>
              </w:r>
            </w:smartTag>
            <w:r w:rsidRPr="008F6040">
              <w:rPr>
                <w:b/>
                <w:bCs/>
              </w:rPr>
              <w:t>.г</w:t>
            </w:r>
            <w:proofErr w:type="spellEnd"/>
            <w:r w:rsidRPr="008F6040">
              <w:rPr>
                <w:b/>
                <w:bCs/>
              </w:rPr>
              <w:t>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8F6040" w:rsidRDefault="003A33C3" w:rsidP="00EE7CC3">
            <w:pPr>
              <w:jc w:val="center"/>
              <w:rPr>
                <w:b/>
                <w:bCs/>
              </w:rPr>
            </w:pPr>
            <w:r w:rsidRPr="008F6040">
              <w:rPr>
                <w:b/>
                <w:bCs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8F6040" w:rsidRDefault="003A33C3" w:rsidP="00EE7CC3">
            <w:pPr>
              <w:jc w:val="center"/>
              <w:rPr>
                <w:b/>
                <w:bCs/>
              </w:rPr>
            </w:pPr>
            <w:r w:rsidRPr="008F6040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8F6040" w:rsidRDefault="003A33C3" w:rsidP="003A33C3">
            <w:pPr>
              <w:jc w:val="center"/>
              <w:rPr>
                <w:b/>
              </w:rPr>
            </w:pPr>
            <w:r>
              <w:rPr>
                <w:b/>
              </w:rPr>
              <w:t>0,49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8F6040" w:rsidRDefault="003A33C3" w:rsidP="00A931D4">
            <w:pPr>
              <w:jc w:val="center"/>
              <w:rPr>
                <w:b/>
              </w:rPr>
            </w:pPr>
            <w:r w:rsidRPr="008F6040">
              <w:rPr>
                <w:b/>
              </w:rPr>
              <w:t>Эффективность неудовлетворительная</w:t>
            </w:r>
          </w:p>
        </w:tc>
      </w:tr>
      <w:tr w:rsidR="003A33C3" w:rsidRPr="00C95D64" w:rsidTr="00A931D4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F93B07" w:rsidRDefault="003A33C3" w:rsidP="003A33C3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F93B07" w:rsidRDefault="003A33C3" w:rsidP="003A33C3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t>00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F93B07" w:rsidRDefault="003A33C3" w:rsidP="003A33C3">
            <w:pPr>
              <w:rPr>
                <w:b/>
                <w:bCs/>
              </w:rPr>
            </w:pPr>
            <w:r w:rsidRPr="00F93B07">
              <w:rPr>
                <w:b/>
                <w:bCs/>
              </w:rPr>
              <w:t xml:space="preserve">«Муниципальное управление в муниципальном образовании «Город Кедровый»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3C3" w:rsidRPr="00F93B07" w:rsidRDefault="003A33C3" w:rsidP="00EE7CC3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t>Первый заместитель мэра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C3" w:rsidRPr="00F93B07" w:rsidRDefault="003A33C3" w:rsidP="00EE7CC3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дминистрация города Кедрового, </w:t>
            </w:r>
            <w:r w:rsidRPr="00F93B07">
              <w:rPr>
                <w:b/>
                <w:bCs/>
              </w:rPr>
              <w:t>Отдел финансов и экономики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F93B07" w:rsidRDefault="003A33C3" w:rsidP="00F61125">
            <w:pPr>
              <w:jc w:val="center"/>
              <w:rPr>
                <w:b/>
                <w:bCs/>
              </w:rPr>
            </w:pPr>
            <w:r w:rsidRPr="00F93B07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F61125">
              <w:rPr>
                <w:b/>
                <w:bCs/>
              </w:rPr>
              <w:t>87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F93B07" w:rsidRDefault="003A33C3" w:rsidP="00B74216">
            <w:pPr>
              <w:jc w:val="center"/>
              <w:rPr>
                <w:b/>
                <w:bCs/>
              </w:rPr>
            </w:pPr>
            <w:r w:rsidRPr="00F93B07">
              <w:rPr>
                <w:b/>
              </w:rPr>
              <w:t xml:space="preserve">Эффективность </w:t>
            </w:r>
            <w:r w:rsidR="00B74216">
              <w:rPr>
                <w:b/>
              </w:rPr>
              <w:t>удовлетворительная</w:t>
            </w:r>
          </w:p>
        </w:tc>
      </w:tr>
      <w:tr w:rsidR="003A33C3" w:rsidRPr="00C95D64" w:rsidTr="00A931D4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01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C95D64" w:rsidRDefault="003A33C3" w:rsidP="003A33C3">
            <w:r w:rsidRPr="00C95D64">
              <w:t>Организация муниципального управления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C3" w:rsidRPr="00C95D64" w:rsidRDefault="003A33C3" w:rsidP="00EE7CC3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C3" w:rsidRPr="00C95D64" w:rsidRDefault="003A33C3" w:rsidP="00EE7CC3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F61125" w:rsidP="003A33C3">
            <w:pPr>
              <w:jc w:val="center"/>
            </w:pPr>
            <w:r>
              <w:t>0,87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Default="003A33C3" w:rsidP="00B74216">
            <w:pPr>
              <w:jc w:val="center"/>
            </w:pPr>
            <w:r w:rsidRPr="00FC0086">
              <w:t xml:space="preserve">Эффективность </w:t>
            </w:r>
            <w:r w:rsidR="00B74216">
              <w:t>удовлетворительная</w:t>
            </w:r>
          </w:p>
        </w:tc>
      </w:tr>
      <w:tr w:rsidR="003A33C3" w:rsidRPr="00C95D64" w:rsidTr="00A931D4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3A33C3" w:rsidP="003A33C3">
            <w:pPr>
              <w:jc w:val="center"/>
            </w:pPr>
            <w:r w:rsidRPr="00C95D64">
              <w:t>02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C95D64" w:rsidRDefault="003A33C3" w:rsidP="003A33C3">
            <w:r w:rsidRPr="00C95D64">
              <w:t>Управление муниципальными финансами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C3" w:rsidRPr="00C95D64" w:rsidRDefault="003A33C3" w:rsidP="00EE7CC3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C3" w:rsidRPr="00C95D64" w:rsidRDefault="003A33C3" w:rsidP="00EE7CC3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C95D64" w:rsidRDefault="00F61125" w:rsidP="003A33C3">
            <w:pPr>
              <w:jc w:val="center"/>
            </w:pPr>
            <w:r>
              <w:t>0,92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Default="003A33C3" w:rsidP="00A931D4">
            <w:pPr>
              <w:jc w:val="center"/>
            </w:pPr>
            <w:r w:rsidRPr="00FC0086">
              <w:t xml:space="preserve">Эффективность </w:t>
            </w:r>
            <w:r>
              <w:t>высокая</w:t>
            </w:r>
          </w:p>
        </w:tc>
      </w:tr>
      <w:tr w:rsidR="003A33C3" w:rsidRPr="00C95D64" w:rsidTr="00A931D4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0518FD" w:rsidRDefault="003A33C3" w:rsidP="003A33C3">
            <w:pPr>
              <w:jc w:val="center"/>
              <w:rPr>
                <w:b/>
              </w:rPr>
            </w:pPr>
            <w:r w:rsidRPr="000518FD">
              <w:rPr>
                <w:b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0518FD" w:rsidRDefault="003A33C3" w:rsidP="003A33C3">
            <w:pPr>
              <w:jc w:val="center"/>
              <w:rPr>
                <w:b/>
              </w:rPr>
            </w:pPr>
            <w:r w:rsidRPr="000518FD">
              <w:rPr>
                <w:b/>
              </w:rPr>
              <w:t>00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0518FD" w:rsidRDefault="003A33C3" w:rsidP="003A33C3">
            <w:pPr>
              <w:rPr>
                <w:b/>
              </w:rPr>
            </w:pPr>
            <w:r w:rsidRPr="002E49D1">
              <w:rPr>
                <w:rFonts w:eastAsia="Calibri"/>
                <w:b/>
                <w:bCs/>
              </w:rPr>
              <w:t>Непрерывное экологическое образование и просвещение населени</w:t>
            </w:r>
            <w:r>
              <w:rPr>
                <w:rFonts w:eastAsia="Calibri"/>
                <w:b/>
                <w:bCs/>
              </w:rPr>
              <w:t>я</w:t>
            </w:r>
            <w:r w:rsidRPr="002E49D1">
              <w:rPr>
                <w:rFonts w:eastAsia="Calibri"/>
                <w:b/>
                <w:bCs/>
              </w:rPr>
              <w:t xml:space="preserve"> муниципального образования «Город Кедровый»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0518FD" w:rsidRDefault="003A33C3" w:rsidP="00EE7CC3">
            <w:pPr>
              <w:jc w:val="center"/>
              <w:rPr>
                <w:b/>
                <w:bCs/>
              </w:rPr>
            </w:pPr>
            <w:r w:rsidRPr="000518FD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0518FD" w:rsidRDefault="003A33C3" w:rsidP="00EE7CC3">
            <w:pPr>
              <w:jc w:val="center"/>
              <w:rPr>
                <w:b/>
                <w:bCs/>
              </w:rPr>
            </w:pPr>
            <w:r w:rsidRPr="000518FD">
              <w:rPr>
                <w:b/>
                <w:bCs/>
              </w:rPr>
              <w:t>МУ «Кедровская централизованная библиотечная система»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0518FD" w:rsidRDefault="003A33C3" w:rsidP="003A33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0518FD" w:rsidRDefault="003A33C3" w:rsidP="00A931D4">
            <w:pPr>
              <w:jc w:val="center"/>
              <w:rPr>
                <w:b/>
                <w:bCs/>
              </w:rPr>
            </w:pPr>
            <w:r w:rsidRPr="00F93B07">
              <w:rPr>
                <w:b/>
              </w:rPr>
              <w:t>Эффективность высокая</w:t>
            </w:r>
          </w:p>
        </w:tc>
      </w:tr>
      <w:tr w:rsidR="0031110C" w:rsidRPr="0031110C" w:rsidTr="00A931D4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31110C" w:rsidRDefault="003A33C3" w:rsidP="003A33C3">
            <w:pPr>
              <w:jc w:val="center"/>
              <w:rPr>
                <w:b/>
              </w:rPr>
            </w:pPr>
            <w:r w:rsidRPr="0031110C">
              <w:rPr>
                <w:b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31110C" w:rsidRDefault="003A33C3" w:rsidP="003A33C3">
            <w:pPr>
              <w:jc w:val="center"/>
              <w:rPr>
                <w:b/>
              </w:rPr>
            </w:pPr>
            <w:r w:rsidRPr="0031110C">
              <w:rPr>
                <w:b/>
              </w:rPr>
              <w:t>00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C3" w:rsidRPr="0031110C" w:rsidRDefault="003A33C3" w:rsidP="003A33C3">
            <w:pPr>
              <w:rPr>
                <w:rFonts w:eastAsia="Calibri"/>
                <w:b/>
                <w:bCs/>
              </w:rPr>
            </w:pPr>
            <w:r w:rsidRPr="0031110C">
              <w:rPr>
                <w:rFonts w:eastAsia="Calibri"/>
                <w:b/>
                <w:bCs/>
              </w:rPr>
              <w:t>Доступная среда на территории муниципального образования "Город Кедровый"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31110C" w:rsidRDefault="003A33C3" w:rsidP="00EE7CC3">
            <w:pPr>
              <w:jc w:val="center"/>
              <w:rPr>
                <w:b/>
                <w:bCs/>
              </w:rPr>
            </w:pPr>
            <w:r w:rsidRPr="0031110C">
              <w:rPr>
                <w:b/>
                <w:bCs/>
              </w:rPr>
              <w:t>Заместитель мэра по социальной политике и управлению делами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31110C" w:rsidRDefault="003A33C3" w:rsidP="00EE7CC3">
            <w:pPr>
              <w:jc w:val="center"/>
              <w:rPr>
                <w:b/>
                <w:bCs/>
              </w:rPr>
            </w:pPr>
            <w:r w:rsidRPr="0031110C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31110C" w:rsidRDefault="003A33C3" w:rsidP="00FB6016">
            <w:pPr>
              <w:jc w:val="center"/>
              <w:rPr>
                <w:b/>
                <w:bCs/>
              </w:rPr>
            </w:pPr>
            <w:r w:rsidRPr="0031110C">
              <w:rPr>
                <w:b/>
                <w:bCs/>
              </w:rPr>
              <w:t>0,</w:t>
            </w:r>
            <w:r w:rsidR="00FB6016" w:rsidRPr="0031110C">
              <w:rPr>
                <w:b/>
                <w:bCs/>
              </w:rPr>
              <w:t>46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C3" w:rsidRPr="0031110C" w:rsidRDefault="003A33C3" w:rsidP="00A931D4">
            <w:pPr>
              <w:jc w:val="center"/>
              <w:rPr>
                <w:b/>
              </w:rPr>
            </w:pPr>
            <w:r w:rsidRPr="0031110C">
              <w:rPr>
                <w:b/>
              </w:rPr>
              <w:t>Эффективность неудовлетворительная</w:t>
            </w:r>
          </w:p>
        </w:tc>
      </w:tr>
      <w:tr w:rsidR="003A33C3" w:rsidRPr="0031110C" w:rsidTr="00A931D4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31110C" w:rsidRDefault="003A33C3" w:rsidP="003A33C3">
            <w:pPr>
              <w:jc w:val="center"/>
              <w:rPr>
                <w:b/>
              </w:rPr>
            </w:pPr>
            <w:r w:rsidRPr="0031110C">
              <w:rPr>
                <w:b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31110C" w:rsidRDefault="003A33C3" w:rsidP="003A33C3">
            <w:pPr>
              <w:rPr>
                <w:b/>
              </w:rPr>
            </w:pPr>
            <w:r w:rsidRPr="0031110C">
              <w:rPr>
                <w:b/>
              </w:rPr>
              <w:t>00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C3" w:rsidRPr="0031110C" w:rsidRDefault="003A33C3" w:rsidP="003A33C3">
            <w:pPr>
              <w:rPr>
                <w:b/>
              </w:rPr>
            </w:pPr>
            <w:r w:rsidRPr="0031110C">
              <w:rPr>
                <w:b/>
              </w:rP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31110C" w:rsidRDefault="003A33C3" w:rsidP="00EE7CC3">
            <w:pPr>
              <w:jc w:val="center"/>
              <w:rPr>
                <w:b/>
              </w:rPr>
            </w:pPr>
            <w:r w:rsidRPr="0031110C">
              <w:rPr>
                <w:b/>
                <w:bCs/>
              </w:rPr>
              <w:t>Первый заместитель мэра города Кедрового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31110C" w:rsidRDefault="003A33C3" w:rsidP="00EE7CC3">
            <w:pPr>
              <w:jc w:val="center"/>
              <w:rPr>
                <w:b/>
              </w:rPr>
            </w:pPr>
            <w:r w:rsidRPr="0031110C">
              <w:rPr>
                <w:b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31110C" w:rsidRDefault="00F61125" w:rsidP="003A33C3">
            <w:pPr>
              <w:jc w:val="center"/>
              <w:rPr>
                <w:b/>
              </w:rPr>
            </w:pPr>
            <w:r w:rsidRPr="0031110C">
              <w:rPr>
                <w:b/>
              </w:rPr>
              <w:t>1,25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C3" w:rsidRPr="0031110C" w:rsidRDefault="003A33C3" w:rsidP="00A931D4">
            <w:pPr>
              <w:jc w:val="center"/>
              <w:rPr>
                <w:b/>
              </w:rPr>
            </w:pPr>
            <w:r w:rsidRPr="0031110C">
              <w:rPr>
                <w:b/>
              </w:rPr>
              <w:t>Эффективность высокая</w:t>
            </w:r>
          </w:p>
        </w:tc>
      </w:tr>
    </w:tbl>
    <w:p w:rsidR="00AF76A2" w:rsidRPr="0031110C" w:rsidRDefault="00AF76A2" w:rsidP="00642C77">
      <w:pPr>
        <w:tabs>
          <w:tab w:val="left" w:pos="3420"/>
        </w:tabs>
        <w:ind w:firstLine="539"/>
        <w:jc w:val="both"/>
      </w:pPr>
    </w:p>
    <w:p w:rsidR="00C738E5" w:rsidRPr="0031110C" w:rsidRDefault="009577AE" w:rsidP="001E347B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В 201</w:t>
      </w:r>
      <w:r w:rsidR="00A931D4" w:rsidRPr="0031110C">
        <w:t>9</w:t>
      </w:r>
      <w:r w:rsidRPr="0031110C">
        <w:t xml:space="preserve"> году </w:t>
      </w:r>
      <w:r w:rsidR="00C738E5" w:rsidRPr="0031110C">
        <w:t xml:space="preserve">результаты по оценке эффективности </w:t>
      </w:r>
      <w:r w:rsidR="0061730E" w:rsidRPr="0031110C">
        <w:t xml:space="preserve">улучшил ответственный </w:t>
      </w:r>
      <w:proofErr w:type="gramStart"/>
      <w:r w:rsidR="0061730E" w:rsidRPr="0031110C">
        <w:t>исполнитель  муниципальных</w:t>
      </w:r>
      <w:proofErr w:type="gramEnd"/>
      <w:r w:rsidR="0061730E" w:rsidRPr="0031110C">
        <w:t xml:space="preserve"> программ </w:t>
      </w:r>
      <w:r w:rsidR="001E347B" w:rsidRPr="0031110C">
        <w:t>Администрация города Кедрового (муниципальная программа «Безопасность</w:t>
      </w:r>
      <w:r w:rsidR="000B06C3" w:rsidRPr="0031110C">
        <w:t xml:space="preserve"> муниципального образования «Город Кедровый</w:t>
      </w:r>
      <w:r w:rsidR="001E347B" w:rsidRPr="0031110C">
        <w:t>»</w:t>
      </w:r>
      <w:r w:rsidR="0061730E" w:rsidRPr="0031110C">
        <w:t xml:space="preserve">, «Доступная среда на территории муниципального образования «Город Кедровый», «Формирование современной городской среды муниципального </w:t>
      </w:r>
      <w:proofErr w:type="spellStart"/>
      <w:r w:rsidR="0061730E" w:rsidRPr="0031110C">
        <w:t>образованя</w:t>
      </w:r>
      <w:proofErr w:type="spellEnd"/>
      <w:r w:rsidR="0061730E" w:rsidRPr="0031110C">
        <w:t xml:space="preserve"> «Город Кедровый»).</w:t>
      </w:r>
    </w:p>
    <w:p w:rsidR="00196779" w:rsidRPr="0031110C" w:rsidRDefault="00196779" w:rsidP="00A931D4">
      <w:pPr>
        <w:tabs>
          <w:tab w:val="left" w:pos="3420"/>
          <w:tab w:val="left" w:pos="8364"/>
        </w:tabs>
        <w:ind w:firstLine="539"/>
        <w:jc w:val="both"/>
      </w:pPr>
      <w:r w:rsidRPr="0031110C">
        <w:t>Оценку -</w:t>
      </w:r>
      <w:r w:rsidR="005F54A4" w:rsidRPr="0031110C">
        <w:t xml:space="preserve"> высокая эффективность </w:t>
      </w:r>
      <w:r w:rsidRPr="0031110C">
        <w:t>получил</w:t>
      </w:r>
      <w:r w:rsidR="00A931D4" w:rsidRPr="0031110C">
        <w:t xml:space="preserve">и </w:t>
      </w:r>
      <w:r w:rsidR="00930FE1" w:rsidRPr="0031110C">
        <w:t>пять</w:t>
      </w:r>
      <w:r w:rsidR="008855D0" w:rsidRPr="0031110C">
        <w:t xml:space="preserve"> программ</w:t>
      </w:r>
      <w:r w:rsidRPr="0031110C">
        <w:t xml:space="preserve">, </w:t>
      </w:r>
      <w:r w:rsidR="00930FE1" w:rsidRPr="0031110C">
        <w:t>три</w:t>
      </w:r>
      <w:r w:rsidR="001E347B" w:rsidRPr="0031110C">
        <w:t xml:space="preserve"> программы получили</w:t>
      </w:r>
      <w:r w:rsidR="005F54A4" w:rsidRPr="0031110C">
        <w:t xml:space="preserve"> удовлетворительную оценку </w:t>
      </w:r>
      <w:proofErr w:type="gramStart"/>
      <w:r w:rsidR="005F54A4" w:rsidRPr="0031110C">
        <w:t>эффективности</w:t>
      </w:r>
      <w:r w:rsidRPr="0031110C">
        <w:t xml:space="preserve">, </w:t>
      </w:r>
      <w:r w:rsidR="00A931D4" w:rsidRPr="0031110C">
        <w:t xml:space="preserve"> три</w:t>
      </w:r>
      <w:proofErr w:type="gramEnd"/>
      <w:r w:rsidR="00A931D4" w:rsidRPr="0031110C">
        <w:t xml:space="preserve"> </w:t>
      </w:r>
      <w:r w:rsidR="0005683A" w:rsidRPr="0031110C">
        <w:t>программы</w:t>
      </w:r>
      <w:r w:rsidR="008855D0" w:rsidRPr="0031110C">
        <w:t xml:space="preserve"> эффективность неудовлетворительная</w:t>
      </w:r>
      <w:r w:rsidR="00A931D4" w:rsidRPr="0031110C">
        <w:t>, одна программа неэффективна</w:t>
      </w:r>
      <w:r w:rsidR="008855D0" w:rsidRPr="0031110C">
        <w:t>.</w:t>
      </w:r>
    </w:p>
    <w:p w:rsidR="003F36E6" w:rsidRPr="0031110C" w:rsidRDefault="00196779" w:rsidP="00642C77">
      <w:pPr>
        <w:tabs>
          <w:tab w:val="left" w:pos="3420"/>
        </w:tabs>
        <w:ind w:firstLine="539"/>
        <w:jc w:val="both"/>
      </w:pPr>
      <w:r w:rsidRPr="0031110C">
        <w:t>При этом:</w:t>
      </w:r>
    </w:p>
    <w:p w:rsidR="008003CA" w:rsidRPr="0031110C" w:rsidRDefault="008003CA" w:rsidP="00727A24">
      <w:pPr>
        <w:pStyle w:val="a4"/>
        <w:numPr>
          <w:ilvl w:val="0"/>
          <w:numId w:val="3"/>
        </w:numPr>
        <w:ind w:left="142" w:firstLine="0"/>
        <w:jc w:val="both"/>
      </w:pPr>
      <w:r w:rsidRPr="0031110C">
        <w:t>Получив высокую оценку эффективности реализации муниципальной программы в целом, программа «</w:t>
      </w:r>
      <w:r w:rsidR="00EE7CC3" w:rsidRPr="0031110C">
        <w:rPr>
          <w:bCs/>
        </w:rPr>
        <w:t>Безопасность муниципального образования «Город Кедровый»</w:t>
      </w:r>
      <w:r w:rsidRPr="0031110C">
        <w:t>» имеет в своем составе подпрограмм</w:t>
      </w:r>
      <w:r w:rsidR="00EE7CC3" w:rsidRPr="0031110C">
        <w:t>ы</w:t>
      </w:r>
      <w:r w:rsidRPr="0031110C">
        <w:t xml:space="preserve"> с неудовлетворительной эффективностью: </w:t>
      </w:r>
    </w:p>
    <w:p w:rsidR="008003CA" w:rsidRPr="0031110C" w:rsidRDefault="008003CA" w:rsidP="00727A24">
      <w:pPr>
        <w:ind w:left="567" w:hanging="425"/>
        <w:jc w:val="both"/>
      </w:pPr>
      <w:r w:rsidRPr="0031110C">
        <w:t>- подпрограмма «</w:t>
      </w:r>
      <w:r w:rsidR="00EE7CC3" w:rsidRPr="0031110C">
        <w:t>Пожарная безопасность»;</w:t>
      </w:r>
    </w:p>
    <w:p w:rsidR="00EE7CC3" w:rsidRPr="0031110C" w:rsidRDefault="00EE7CC3" w:rsidP="00727A24">
      <w:pPr>
        <w:ind w:left="567" w:hanging="425"/>
        <w:jc w:val="both"/>
      </w:pPr>
      <w:r w:rsidRPr="0031110C">
        <w:t>- подпрограмма «Профилактика правонарушений и наркомании»;</w:t>
      </w:r>
    </w:p>
    <w:p w:rsidR="00EE7CC3" w:rsidRDefault="00EE7CC3" w:rsidP="00727A24">
      <w:pPr>
        <w:ind w:left="567" w:hanging="425"/>
        <w:jc w:val="both"/>
      </w:pPr>
      <w:r w:rsidRPr="0031110C">
        <w:t>- подпрограмма «Улучшение условий и охраны труда и снижение уровней профессионального риска».</w:t>
      </w:r>
    </w:p>
    <w:p w:rsidR="0031110C" w:rsidRDefault="0031110C" w:rsidP="00D4299C">
      <w:pPr>
        <w:ind w:left="284" w:hanging="142"/>
        <w:jc w:val="both"/>
      </w:pPr>
      <w:r>
        <w:t>2.</w:t>
      </w:r>
      <w:r w:rsidR="00D4299C">
        <w:t xml:space="preserve">     </w:t>
      </w:r>
      <w:r w:rsidRPr="0031110C">
        <w:t>Получив высокую оценку эффективности реализации муниципальной программы в целом, программа «Безопасность муниципального образования «Город Кедровый»» имеет в своем составе подпрограммы с удовлетворительной эффективностью:</w:t>
      </w:r>
    </w:p>
    <w:p w:rsidR="00D4299C" w:rsidRDefault="00D4299C" w:rsidP="00727A24">
      <w:pPr>
        <w:ind w:left="567" w:hanging="425"/>
        <w:jc w:val="both"/>
      </w:pPr>
      <w:r>
        <w:t>- подпрограмма «Повышение безопасности дорожного движения и авиаперевозок»</w:t>
      </w:r>
    </w:p>
    <w:p w:rsidR="007A6085" w:rsidRPr="0031110C" w:rsidRDefault="0031110C" w:rsidP="00727A24">
      <w:pPr>
        <w:pStyle w:val="a4"/>
        <w:tabs>
          <w:tab w:val="left" w:pos="993"/>
        </w:tabs>
        <w:ind w:left="142"/>
        <w:jc w:val="both"/>
      </w:pPr>
      <w:r>
        <w:t>3</w:t>
      </w:r>
      <w:r w:rsidR="00727A24" w:rsidRPr="0031110C">
        <w:t xml:space="preserve">. </w:t>
      </w:r>
      <w:r>
        <w:t xml:space="preserve">     </w:t>
      </w:r>
      <w:r w:rsidR="008003CA" w:rsidRPr="0031110C">
        <w:t xml:space="preserve">Получив удовлетворительную оценку эффективности реализации муниципальной программы </w:t>
      </w:r>
    </w:p>
    <w:p w:rsidR="007A6085" w:rsidRPr="0031110C" w:rsidRDefault="007A6085" w:rsidP="007A6085">
      <w:pPr>
        <w:pStyle w:val="a4"/>
        <w:tabs>
          <w:tab w:val="left" w:pos="993"/>
        </w:tabs>
        <w:ind w:left="142"/>
        <w:jc w:val="both"/>
      </w:pPr>
      <w:r w:rsidRPr="0031110C">
        <w:t xml:space="preserve">«Муниципальное хозяйство муниципального образования «Город Кедровый» </w:t>
      </w:r>
      <w:r w:rsidR="008003CA" w:rsidRPr="0031110C">
        <w:t xml:space="preserve">в целом, </w:t>
      </w:r>
      <w:r w:rsidR="008003CA" w:rsidRPr="0031110C">
        <w:rPr>
          <w:i/>
        </w:rPr>
        <w:t xml:space="preserve">программа имеет в своем составе </w:t>
      </w:r>
      <w:r w:rsidR="000B06C3" w:rsidRPr="0031110C">
        <w:rPr>
          <w:i/>
        </w:rPr>
        <w:t>подпрограммы с высокой оценкой</w:t>
      </w:r>
      <w:r w:rsidR="000B06C3" w:rsidRPr="0031110C">
        <w:t xml:space="preserve"> - </w:t>
      </w:r>
      <w:r w:rsidRPr="0031110C">
        <w:t xml:space="preserve">подпрограмма «Дорожное хозяйство муниципального образования «Город Кедровый» и «Управление муниципальной собственностью муниципального образования «Город Кедровый». </w:t>
      </w:r>
    </w:p>
    <w:p w:rsidR="00930FE1" w:rsidRPr="0031110C" w:rsidRDefault="00930FE1" w:rsidP="00930FE1">
      <w:pPr>
        <w:pStyle w:val="a4"/>
        <w:tabs>
          <w:tab w:val="left" w:pos="993"/>
        </w:tabs>
        <w:ind w:left="142"/>
        <w:jc w:val="both"/>
      </w:pPr>
      <w:r w:rsidRPr="0031110C">
        <w:t xml:space="preserve">      </w:t>
      </w:r>
      <w:r w:rsidRPr="0031110C">
        <w:t xml:space="preserve">Получив удовлетворительную оценку эффективности реализации муниципальной программы </w:t>
      </w:r>
    </w:p>
    <w:p w:rsidR="00930FE1" w:rsidRPr="0031110C" w:rsidRDefault="00930FE1" w:rsidP="00930FE1">
      <w:pPr>
        <w:pStyle w:val="a4"/>
        <w:tabs>
          <w:tab w:val="left" w:pos="993"/>
        </w:tabs>
        <w:ind w:left="142"/>
        <w:jc w:val="both"/>
      </w:pPr>
      <w:r w:rsidRPr="0031110C">
        <w:t>«</w:t>
      </w:r>
      <w:r w:rsidRPr="0031110C">
        <w:t>Развитие образования, воспитание и организация отдыха детей в каникулярное время на 2015-2020 годы</w:t>
      </w:r>
      <w:r w:rsidRPr="0031110C">
        <w:t>» в целом</w:t>
      </w:r>
      <w:r w:rsidR="0031110C" w:rsidRPr="0031110C">
        <w:t xml:space="preserve"> имеет в своем составе подпрограммы с высокой эффективностью: подпрограмма «Развитие образования на базе муниципальных дошкольных образовательных учреждений», подпрограмма «Развитие образования на базе муниципальных образовательных учреждений».</w:t>
      </w:r>
    </w:p>
    <w:p w:rsidR="0053183F" w:rsidRPr="0031110C" w:rsidRDefault="0053183F" w:rsidP="0053183F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Все программы составлены таким образом, что на достижение цели программы влияют несколько подпрограмм, а реализация отдельных основных мероприятий влияет сразу на несколько показателей подпрограммы, относящихся к разным задачам подпрограмм.</w:t>
      </w:r>
    </w:p>
    <w:p w:rsidR="0053183F" w:rsidRPr="0031110C" w:rsidRDefault="0053183F" w:rsidP="0053183F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 xml:space="preserve">Несмотря на это, </w:t>
      </w:r>
      <w:r w:rsidR="00324A68" w:rsidRPr="0031110C">
        <w:t xml:space="preserve">некоторые </w:t>
      </w:r>
      <w:r w:rsidRPr="0031110C">
        <w:t xml:space="preserve">показатели муниципальных программ не позволяют реально оценить достижение запланированных результатов муниципальной политики в соответствующих сферах. Это является следствием того, что показатели и их значения устанавливаются самими ответственными исполнителями, что позволяет им выбирать наиболее «удобные» показатели, а также задавать «комфортные» значения данных индикаторов, которые наверняка будут </w:t>
      </w:r>
      <w:r w:rsidR="00324A68" w:rsidRPr="0031110C">
        <w:t xml:space="preserve">выполнены или </w:t>
      </w:r>
      <w:r w:rsidRPr="0031110C">
        <w:t>перевыполнены. Зачастую значения показателей рассчитываются на основе ведомственной отчетности либо специфических исходных показателей, рассчитываемых самими ответственными исполнителями (соисполнителями, участниками), в результате чего невозможна или существенно затруднена внешняя оценка достоверности фактических значений показателей.</w:t>
      </w:r>
    </w:p>
    <w:p w:rsidR="00374B33" w:rsidRPr="0031110C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Так, в ходе экспертной оценки результатов оценки эффективности реализации муниципальных программ установлено, что при разработке и корректировке муниципальных программ ответственный исполнитель недостаточно   точно проработал:</w:t>
      </w:r>
    </w:p>
    <w:p w:rsidR="00374B33" w:rsidRPr="0031110C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- целевые показатели (индикаторы) оценки программ (индикаторы не скорректированы в связи с оптимизационными мероприятиями, либо переносом сроков проведения мероприятий);</w:t>
      </w:r>
    </w:p>
    <w:p w:rsidR="00374B33" w:rsidRPr="0031110C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- сроки проведения того или иного мероприятия (допускается установление срока мероприятия «2015-20</w:t>
      </w:r>
      <w:r w:rsidR="00F0512C" w:rsidRPr="0031110C">
        <w:t>20</w:t>
      </w:r>
      <w:r w:rsidRPr="0031110C">
        <w:t xml:space="preserve"> год», при этом мероприятие планируется </w:t>
      </w:r>
      <w:r w:rsidR="00202FA0" w:rsidRPr="0031110C">
        <w:t xml:space="preserve">на </w:t>
      </w:r>
      <w:r w:rsidR="00F0512C" w:rsidRPr="0031110C">
        <w:t>последующие</w:t>
      </w:r>
      <w:r w:rsidRPr="0031110C">
        <w:t xml:space="preserve"> годы).</w:t>
      </w:r>
    </w:p>
    <w:p w:rsidR="00374B33" w:rsidRPr="0031110C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 xml:space="preserve">Данные недоработки </w:t>
      </w:r>
      <w:r w:rsidR="00F82935" w:rsidRPr="0031110C">
        <w:t>о</w:t>
      </w:r>
      <w:r w:rsidRPr="0031110C">
        <w:t>тветственных исполнителей сказались на показателях эффективности муниципальных программ.</w:t>
      </w:r>
    </w:p>
    <w:p w:rsidR="005F54C7" w:rsidRPr="0031110C" w:rsidRDefault="00775C6E" w:rsidP="005F54C7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В 2019</w:t>
      </w:r>
      <w:r w:rsidR="005F54C7" w:rsidRPr="0031110C">
        <w:t xml:space="preserve"> году, при уточненном запланированном объеме на реализацию муниципальных программ за счет средств бюджета в размере </w:t>
      </w:r>
      <w:r w:rsidR="00296AF5" w:rsidRPr="0031110C">
        <w:t>245 702,14</w:t>
      </w:r>
      <w:r w:rsidR="005F54C7" w:rsidRPr="0031110C">
        <w:t xml:space="preserve"> тыс. рублей, фактически произведено расходов на сумму </w:t>
      </w:r>
      <w:r w:rsidR="00296AF5" w:rsidRPr="0031110C">
        <w:t>200 042,25</w:t>
      </w:r>
      <w:r w:rsidR="005F54C7" w:rsidRPr="0031110C">
        <w:t xml:space="preserve"> тыс. рублей, или </w:t>
      </w:r>
      <w:r w:rsidR="00296AF5" w:rsidRPr="0031110C">
        <w:t>81,41</w:t>
      </w:r>
      <w:r w:rsidR="005F54C7" w:rsidRPr="0031110C">
        <w:t>% к уточненному годовому плану.</w:t>
      </w:r>
    </w:p>
    <w:p w:rsidR="005F54C7" w:rsidRPr="0031110C" w:rsidRDefault="005F54C7" w:rsidP="005F54C7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Неисполненные сред</w:t>
      </w:r>
      <w:r w:rsidR="00324A68" w:rsidRPr="0031110C">
        <w:t xml:space="preserve">ства свидетельствуют о том, </w:t>
      </w:r>
      <w:r w:rsidR="00311722" w:rsidRPr="0031110C">
        <w:t>что-либо</w:t>
      </w:r>
      <w:r w:rsidRPr="0031110C">
        <w:t xml:space="preserve"> при планировании были предусмотрены завышенные ассигнования по конкретным мероприятиям, либо эти расходы не были признаны необходимыми.</w:t>
      </w:r>
    </w:p>
    <w:p w:rsidR="00A0306A" w:rsidRPr="0031110C" w:rsidRDefault="00A0306A" w:rsidP="00A0306A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Следует отметить, что часть запланированных мероприятий (в том числе не требующих финансирования) не исполнялась, что говорит о недостаточно ответственном подходе Ответственных исполнителей к реализации муниципальных программ, к их мониторингу и корректировке.</w:t>
      </w:r>
    </w:p>
    <w:p w:rsidR="00F82935" w:rsidRPr="0031110C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По результат</w:t>
      </w:r>
      <w:r w:rsidR="001D54B6" w:rsidRPr="0031110C">
        <w:t>ам</w:t>
      </w:r>
      <w:r w:rsidRPr="0031110C">
        <w:t xml:space="preserve"> оценки эффективности реализации муниципальных программ кураторам и ответственным </w:t>
      </w:r>
      <w:r w:rsidR="00236A61" w:rsidRPr="0031110C">
        <w:t>исполнителям муниципальных</w:t>
      </w:r>
      <w:r w:rsidRPr="0031110C">
        <w:t xml:space="preserve"> программ необходимо:</w:t>
      </w:r>
    </w:p>
    <w:p w:rsidR="00F82935" w:rsidRPr="0031110C" w:rsidRDefault="00F82935" w:rsidP="00B25449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 xml:space="preserve">-  </w:t>
      </w:r>
      <w:r w:rsidR="00B25449" w:rsidRPr="0031110C">
        <w:t xml:space="preserve">в случае, если программа имеет низкий уровень эффективности, </w:t>
      </w:r>
      <w:r w:rsidR="00A83499" w:rsidRPr="0031110C">
        <w:t>но высокий уровень</w:t>
      </w:r>
      <w:r w:rsidR="00B25449" w:rsidRPr="0031110C">
        <w:t xml:space="preserve"> фин</w:t>
      </w:r>
      <w:r w:rsidR="00CA795C" w:rsidRPr="0031110C">
        <w:t xml:space="preserve">ансирования, </w:t>
      </w:r>
      <w:r w:rsidR="00A83499" w:rsidRPr="0031110C">
        <w:t xml:space="preserve">то </w:t>
      </w:r>
      <w:r w:rsidR="00CA795C" w:rsidRPr="0031110C">
        <w:t>необходима</w:t>
      </w:r>
      <w:r w:rsidR="00B25449" w:rsidRPr="0031110C">
        <w:t xml:space="preserve"> корректировка муниципальной программы в части пересмотра значений целевых показателей, изменения объема финансирования, перечня программных мероприятий, системы управления</w:t>
      </w:r>
      <w:r w:rsidRPr="0031110C">
        <w:t>;</w:t>
      </w:r>
    </w:p>
    <w:p w:rsidR="00B37BED" w:rsidRPr="0031110C" w:rsidRDefault="00B37BED" w:rsidP="00B37BE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 xml:space="preserve">- исключить из муниципальной программы те индикаторы и показатели, желаемое значение которых </w:t>
      </w:r>
      <w:r w:rsidR="00A83499" w:rsidRPr="0031110C">
        <w:t>не изменяется на протяжении реализации муниципальной программы</w:t>
      </w:r>
      <w:r w:rsidRPr="0031110C">
        <w:t>;</w:t>
      </w:r>
    </w:p>
    <w:p w:rsidR="00B37BED" w:rsidRPr="0031110C" w:rsidRDefault="00B37BED" w:rsidP="00B37BE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- использовать более реальные индикаторы достижения целей программ и показателей решения задач подпрограмм, а также их плановые значения, отражающие и характеризующие основную деятельность программы;</w:t>
      </w:r>
    </w:p>
    <w:p w:rsidR="00F82935" w:rsidRPr="0031110C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- осуществлять качественный мониторинг реализации муниципальных программ;</w:t>
      </w:r>
    </w:p>
    <w:p w:rsidR="00F82935" w:rsidRPr="0031110C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- повысить ответственность за реализацию мероприятий</w:t>
      </w:r>
      <w:r w:rsidR="003829D8" w:rsidRPr="0031110C">
        <w:t xml:space="preserve"> программ и достижение целевых показатели (индикаторы) оценки программ</w:t>
      </w:r>
      <w:r w:rsidRPr="0031110C">
        <w:t>.</w:t>
      </w:r>
    </w:p>
    <w:p w:rsidR="00125816" w:rsidRPr="0031110C" w:rsidRDefault="00125816" w:rsidP="00125816">
      <w:pPr>
        <w:tabs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 xml:space="preserve">Отделом финансов будут направлены рекомендации Ответственным исполнителям по повышению качества разработки муниципальных программ. </w:t>
      </w:r>
    </w:p>
    <w:p w:rsidR="00125816" w:rsidRPr="0031110C" w:rsidRDefault="00125816" w:rsidP="00125816">
      <w:pPr>
        <w:tabs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31110C">
        <w:t>При неудовлетворительной эффективности реализации муниципальной программы (подпрограммы) мэром города Кедрового могут быть приняты следующие решения:</w:t>
      </w:r>
    </w:p>
    <w:p w:rsidR="00125816" w:rsidRPr="0031110C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31110C">
        <w:t>об изменении, начиная с очередного финансового года, муниципальных программ (подпрограмм), в том числе в части объемов бюджетных ассигнований на финансовое обеспечение их реализации;</w:t>
      </w:r>
    </w:p>
    <w:p w:rsidR="00125816" w:rsidRPr="0031110C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31110C">
        <w:t>о досрочном прекращении реализации, начиная с очередного финансового года, муниципальных программ (подпрограмм);</w:t>
      </w:r>
    </w:p>
    <w:p w:rsidR="00125816" w:rsidRPr="0031110C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31110C">
        <w:t>о применении мер воздействия на должностных лиц, ответственных за реализацию муниципальных программ (подпрограмм).</w:t>
      </w:r>
    </w:p>
    <w:p w:rsidR="00125816" w:rsidRPr="001316F6" w:rsidRDefault="00125816" w:rsidP="00125816">
      <w:pPr>
        <w:jc w:val="center"/>
        <w:rPr>
          <w:b/>
        </w:rPr>
      </w:pPr>
    </w:p>
    <w:p w:rsidR="00125816" w:rsidRDefault="00125816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125816" w:rsidRDefault="00125816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125816" w:rsidRPr="007566AD" w:rsidRDefault="00125816" w:rsidP="00125816">
      <w:pPr>
        <w:jc w:val="both"/>
        <w:rPr>
          <w:b/>
          <w:bCs/>
        </w:rPr>
      </w:pPr>
      <w:r>
        <w:t xml:space="preserve">Руководитель отдела финансов и экономики                                                                  </w:t>
      </w:r>
      <w:r w:rsidR="008855D0">
        <w:t>О.С. Барвенко</w:t>
      </w:r>
    </w:p>
    <w:p w:rsidR="00125816" w:rsidRDefault="00125816" w:rsidP="00125816"/>
    <w:p w:rsidR="00125816" w:rsidRDefault="00125816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bookmarkStart w:id="0" w:name="_GoBack"/>
      <w:bookmarkEnd w:id="0"/>
    </w:p>
    <w:sectPr w:rsidR="00125816" w:rsidSect="003F36E6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1A8C"/>
    <w:multiLevelType w:val="hybridMultilevel"/>
    <w:tmpl w:val="23CEECAA"/>
    <w:lvl w:ilvl="0" w:tplc="602C01F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144C08"/>
    <w:multiLevelType w:val="hybridMultilevel"/>
    <w:tmpl w:val="934674BA"/>
    <w:lvl w:ilvl="0" w:tplc="2A2A152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522FA0"/>
    <w:multiLevelType w:val="hybridMultilevel"/>
    <w:tmpl w:val="6D606132"/>
    <w:lvl w:ilvl="0" w:tplc="A8E28A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C01645"/>
    <w:multiLevelType w:val="hybridMultilevel"/>
    <w:tmpl w:val="D346DA32"/>
    <w:lvl w:ilvl="0" w:tplc="70E46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671498D"/>
    <w:multiLevelType w:val="hybridMultilevel"/>
    <w:tmpl w:val="8E3C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B6"/>
    <w:rsid w:val="00001116"/>
    <w:rsid w:val="0005683A"/>
    <w:rsid w:val="00057FE3"/>
    <w:rsid w:val="000846BF"/>
    <w:rsid w:val="000B06C3"/>
    <w:rsid w:val="000E6A5C"/>
    <w:rsid w:val="000E7904"/>
    <w:rsid w:val="00125816"/>
    <w:rsid w:val="001316F6"/>
    <w:rsid w:val="001956D2"/>
    <w:rsid w:val="00196779"/>
    <w:rsid w:val="001D54B6"/>
    <w:rsid w:val="001E347B"/>
    <w:rsid w:val="00202FA0"/>
    <w:rsid w:val="002201A8"/>
    <w:rsid w:val="002363A3"/>
    <w:rsid w:val="00236A61"/>
    <w:rsid w:val="00296AF5"/>
    <w:rsid w:val="002E5696"/>
    <w:rsid w:val="002E7AD4"/>
    <w:rsid w:val="00301B47"/>
    <w:rsid w:val="00302C27"/>
    <w:rsid w:val="0031110C"/>
    <w:rsid w:val="00311722"/>
    <w:rsid w:val="00324A68"/>
    <w:rsid w:val="00374B33"/>
    <w:rsid w:val="00380CE5"/>
    <w:rsid w:val="003829D8"/>
    <w:rsid w:val="00396A00"/>
    <w:rsid w:val="003A33C3"/>
    <w:rsid w:val="003B288A"/>
    <w:rsid w:val="003D6CBB"/>
    <w:rsid w:val="003F36E6"/>
    <w:rsid w:val="004009E4"/>
    <w:rsid w:val="00496CC9"/>
    <w:rsid w:val="00512D83"/>
    <w:rsid w:val="0053183F"/>
    <w:rsid w:val="0057645A"/>
    <w:rsid w:val="005F01DA"/>
    <w:rsid w:val="005F54A4"/>
    <w:rsid w:val="005F54C7"/>
    <w:rsid w:val="0061730E"/>
    <w:rsid w:val="00642C77"/>
    <w:rsid w:val="00695D96"/>
    <w:rsid w:val="006B3022"/>
    <w:rsid w:val="006B7CBD"/>
    <w:rsid w:val="006C5042"/>
    <w:rsid w:val="006E6FFA"/>
    <w:rsid w:val="00714DF1"/>
    <w:rsid w:val="00727A24"/>
    <w:rsid w:val="00727AFA"/>
    <w:rsid w:val="00746380"/>
    <w:rsid w:val="0075686F"/>
    <w:rsid w:val="00775C6E"/>
    <w:rsid w:val="00792F08"/>
    <w:rsid w:val="007A6085"/>
    <w:rsid w:val="007C156F"/>
    <w:rsid w:val="008003CA"/>
    <w:rsid w:val="00881779"/>
    <w:rsid w:val="0088552E"/>
    <w:rsid w:val="008855D0"/>
    <w:rsid w:val="008D30B6"/>
    <w:rsid w:val="009013FD"/>
    <w:rsid w:val="00930FE1"/>
    <w:rsid w:val="009577AE"/>
    <w:rsid w:val="00977E71"/>
    <w:rsid w:val="00A0306A"/>
    <w:rsid w:val="00A05B8E"/>
    <w:rsid w:val="00A06DFB"/>
    <w:rsid w:val="00A32EFA"/>
    <w:rsid w:val="00A82EEE"/>
    <w:rsid w:val="00A83499"/>
    <w:rsid w:val="00A931D4"/>
    <w:rsid w:val="00A949B6"/>
    <w:rsid w:val="00AA0502"/>
    <w:rsid w:val="00AF313E"/>
    <w:rsid w:val="00AF76A2"/>
    <w:rsid w:val="00B1696F"/>
    <w:rsid w:val="00B25449"/>
    <w:rsid w:val="00B33D69"/>
    <w:rsid w:val="00B37BED"/>
    <w:rsid w:val="00B42C98"/>
    <w:rsid w:val="00B633DC"/>
    <w:rsid w:val="00B74216"/>
    <w:rsid w:val="00B876C6"/>
    <w:rsid w:val="00C10404"/>
    <w:rsid w:val="00C738E5"/>
    <w:rsid w:val="00CA23CA"/>
    <w:rsid w:val="00CA5F5B"/>
    <w:rsid w:val="00CA795C"/>
    <w:rsid w:val="00CB6945"/>
    <w:rsid w:val="00D05C07"/>
    <w:rsid w:val="00D4299C"/>
    <w:rsid w:val="00D90213"/>
    <w:rsid w:val="00E24C72"/>
    <w:rsid w:val="00E30AB2"/>
    <w:rsid w:val="00E711C4"/>
    <w:rsid w:val="00EA37CE"/>
    <w:rsid w:val="00EC29F7"/>
    <w:rsid w:val="00EE7CC3"/>
    <w:rsid w:val="00F0512C"/>
    <w:rsid w:val="00F47D0B"/>
    <w:rsid w:val="00F61125"/>
    <w:rsid w:val="00F6345F"/>
    <w:rsid w:val="00F82935"/>
    <w:rsid w:val="00FA6429"/>
    <w:rsid w:val="00F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6B7D4A-26AE-4012-8D92-2EF934A6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6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4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4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dradm.tomsk.ru/files/catalog/2015/Programmy/Otchjot_%E2%84%963/ARP-kultura_02112015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6C173-3B85-46DB-82E5-66D178AE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6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61</cp:revision>
  <cp:lastPrinted>2020-05-28T03:53:00Z</cp:lastPrinted>
  <dcterms:created xsi:type="dcterms:W3CDTF">2017-04-07T07:35:00Z</dcterms:created>
  <dcterms:modified xsi:type="dcterms:W3CDTF">2020-05-28T04:57:00Z</dcterms:modified>
</cp:coreProperties>
</file>