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822C3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Pr="00822C3C">
        <w:rPr>
          <w:rFonts w:ascii="Times New Roman" w:hAnsi="Times New Roman" w:cs="Times New Roman"/>
          <w:sz w:val="24"/>
          <w:szCs w:val="24"/>
        </w:rPr>
        <w:t xml:space="preserve">Донскова Е.А.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4E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56C2" w:rsidRPr="009256C2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9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822C3C" w:rsidRPr="00822C3C">
        <w:rPr>
          <w:rFonts w:ascii="Times New Roman" w:hAnsi="Times New Roman" w:cs="Times New Roman"/>
          <w:sz w:val="24"/>
          <w:szCs w:val="24"/>
        </w:rPr>
        <w:t>бюджет города Кедрового на 2021 год и на плановый период 2022 и 2023 годов»</w:t>
      </w:r>
      <w:r w:rsidRPr="00617459">
        <w:rPr>
          <w:rFonts w:ascii="Times New Roman" w:hAnsi="Times New Roman" w:cs="Times New Roman"/>
          <w:sz w:val="24"/>
          <w:szCs w:val="24"/>
        </w:rPr>
        <w:t>.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9">
        <w:rPr>
          <w:rFonts w:ascii="Times New Roman" w:hAnsi="Times New Roman" w:cs="Times New Roman"/>
          <w:sz w:val="24"/>
          <w:szCs w:val="24"/>
        </w:rPr>
        <w:t>Назначен на должность председатель Контрольно-счетного органа - Ревизионной комиссии муниципального образования «Город Кедровый».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091" w:rsidRPr="009256C2" w:rsidRDefault="00772091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471EF"/>
    <w:rsid w:val="000C348A"/>
    <w:rsid w:val="00432D9D"/>
    <w:rsid w:val="00464E11"/>
    <w:rsid w:val="005D0A6E"/>
    <w:rsid w:val="00617459"/>
    <w:rsid w:val="00772091"/>
    <w:rsid w:val="007A366B"/>
    <w:rsid w:val="00822C3C"/>
    <w:rsid w:val="009256C2"/>
    <w:rsid w:val="00973F36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2021-08-04T08:45:00Z</dcterms:created>
  <dcterms:modified xsi:type="dcterms:W3CDTF">2021-08-04T09:27:00Z</dcterms:modified>
</cp:coreProperties>
</file>