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EA" w:rsidRPr="00905FEA" w:rsidRDefault="00905FEA" w:rsidP="00905FE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r w:rsidRPr="00905FEA">
        <w:rPr>
          <w:rFonts w:eastAsia="Calibri"/>
          <w:b/>
          <w:bCs/>
          <w:sz w:val="28"/>
          <w:szCs w:val="28"/>
        </w:rPr>
        <w:t xml:space="preserve">Индикаторы риска нарушений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«Город Кедровый» муниципального земельного контроля </w:t>
      </w:r>
    </w:p>
    <w:bookmarkEnd w:id="0"/>
    <w:p w:rsidR="00905FEA" w:rsidRDefault="00905FEA" w:rsidP="00905FE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905FEA" w:rsidRPr="007261B6" w:rsidRDefault="00905FEA" w:rsidP="00905FE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261B6">
        <w:rPr>
          <w:rFonts w:eastAsia="Calibri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котором содержатся в ЕГРН.</w:t>
      </w:r>
    </w:p>
    <w:p w:rsidR="00905FEA" w:rsidRDefault="00905FEA" w:rsidP="00905FE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261B6">
        <w:rPr>
          <w:rFonts w:eastAsia="Calibri"/>
        </w:rPr>
        <w:t xml:space="preserve">2.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Pr="007261B6">
        <w:rPr>
          <w:rFonts w:eastAsia="Calibri"/>
        </w:rPr>
        <w:t>квадратической</w:t>
      </w:r>
      <w:proofErr w:type="spellEnd"/>
      <w:r w:rsidRPr="007261B6">
        <w:rPr>
          <w:rFonts w:eastAsia="Calibri"/>
        </w:rPr>
        <w:t xml:space="preserve"> погрешности) определения координат характерных точек границ земельных участков.</w:t>
      </w:r>
    </w:p>
    <w:p w:rsidR="00905FEA" w:rsidRDefault="00905FEA" w:rsidP="00905FE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261B6">
        <w:rPr>
          <w:rFonts w:eastAsia="Calibri"/>
        </w:rPr>
        <w:t>3.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905FEA" w:rsidRDefault="00905FEA" w:rsidP="00905FE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261B6">
        <w:rPr>
          <w:rFonts w:eastAsia="Calibri"/>
        </w:rPr>
        <w:t>4. Несоответствие использования юр</w:t>
      </w:r>
      <w:r>
        <w:rPr>
          <w:rFonts w:eastAsia="Calibri"/>
        </w:rPr>
        <w:t>идическим лицом, индивидуальным предпринимателем</w:t>
      </w:r>
      <w:r w:rsidRPr="007261B6">
        <w:rPr>
          <w:rFonts w:eastAsia="Calibri"/>
        </w:rPr>
        <w:t xml:space="preserve"> или гражданином земельного участка ввиду разрешенного использования, сведения о котором содержатся в ЕГРН.</w:t>
      </w:r>
    </w:p>
    <w:p w:rsidR="00905FEA" w:rsidRDefault="00905FEA" w:rsidP="00905FE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261B6">
        <w:rPr>
          <w:rFonts w:eastAsia="Calibri"/>
        </w:rPr>
        <w:t>5. Отсутствие объектов кап</w:t>
      </w:r>
      <w:r>
        <w:rPr>
          <w:rFonts w:eastAsia="Calibri"/>
        </w:rPr>
        <w:t xml:space="preserve">итального </w:t>
      </w:r>
      <w:r w:rsidRPr="007261B6">
        <w:rPr>
          <w:rFonts w:eastAsia="Calibri"/>
        </w:rPr>
        <w:t>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905FEA" w:rsidRPr="00EA7598" w:rsidRDefault="00905FEA" w:rsidP="00905FE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7261B6">
        <w:rPr>
          <w:rFonts w:eastAsia="Calibri"/>
        </w:rPr>
        <w:t>. Наличие информации о неиспользовании по целевому назначению или использовании с нарушением законодательства земельного участка из земель сель</w:t>
      </w:r>
      <w:r>
        <w:rPr>
          <w:rFonts w:eastAsia="Calibri"/>
        </w:rPr>
        <w:t>скохозяйственного з</w:t>
      </w:r>
      <w:r w:rsidRPr="007261B6">
        <w:rPr>
          <w:rFonts w:eastAsia="Calibri"/>
        </w:rPr>
        <w:t>начения,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</w:t>
      </w:r>
      <w:r>
        <w:rPr>
          <w:rFonts w:eastAsia="Calibri"/>
        </w:rPr>
        <w:t xml:space="preserve">оссийской </w:t>
      </w:r>
      <w:r w:rsidRPr="007261B6">
        <w:rPr>
          <w:rFonts w:eastAsia="Calibri"/>
        </w:rPr>
        <w:t>Ф</w:t>
      </w:r>
      <w:r>
        <w:rPr>
          <w:rFonts w:eastAsia="Calibri"/>
        </w:rPr>
        <w:t>едерации</w:t>
      </w:r>
      <w:r w:rsidRPr="007261B6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FD66CC" w:rsidRDefault="00FD66CC"/>
    <w:sectPr w:rsidR="00FD66CC" w:rsidSect="00905FE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10"/>
    <w:rsid w:val="00905FEA"/>
    <w:rsid w:val="00BE3910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1A0EE-9319-48EF-ADCB-03746197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2024-01-12T04:54:00Z</dcterms:created>
  <dcterms:modified xsi:type="dcterms:W3CDTF">2024-01-12T04:54:00Z</dcterms:modified>
</cp:coreProperties>
</file>