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927F6C">
        <w:rPr>
          <w:b/>
          <w:bCs/>
        </w:rPr>
        <w:t>30</w:t>
      </w:r>
      <w:r w:rsidR="00BD0F26">
        <w:rPr>
          <w:b/>
          <w:bCs/>
        </w:rPr>
        <w:t>.</w:t>
      </w:r>
      <w:r w:rsidR="00927F6C">
        <w:rPr>
          <w:b/>
          <w:bCs/>
        </w:rPr>
        <w:t>10</w:t>
      </w:r>
      <w:r w:rsidRPr="00BA4F65">
        <w:rPr>
          <w:b/>
          <w:bCs/>
        </w:rPr>
        <w:t>.201</w:t>
      </w:r>
      <w:r w:rsidR="009C0B3C">
        <w:rPr>
          <w:b/>
          <w:bCs/>
        </w:rPr>
        <w:t>7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0D6A">
        <w:rPr>
          <w:b/>
          <w:bCs/>
        </w:rPr>
        <w:t xml:space="preserve">                    </w:t>
      </w:r>
      <w:r w:rsidR="009C0B3C">
        <w:rPr>
          <w:b/>
          <w:bCs/>
        </w:rPr>
        <w:t xml:space="preserve">   </w:t>
      </w:r>
      <w:r w:rsidRPr="00BA4F65">
        <w:rPr>
          <w:b/>
          <w:bCs/>
        </w:rPr>
        <w:t xml:space="preserve">№ </w:t>
      </w:r>
      <w:r w:rsidR="00927F6C">
        <w:rPr>
          <w:b/>
          <w:bCs/>
        </w:rPr>
        <w:t>100</w:t>
      </w:r>
    </w:p>
    <w:p w:rsidR="00A25527" w:rsidRPr="00BA4F65" w:rsidRDefault="00A25527" w:rsidP="00A25527"/>
    <w:p w:rsidR="00A25527" w:rsidRPr="00BA4F65" w:rsidRDefault="00927F6C" w:rsidP="00A25527">
      <w:pPr>
        <w:ind w:right="5668" w:firstLine="0"/>
      </w:pPr>
      <w:r>
        <w:t>О внесении изменений в приказ отдела образования от 17.01.2017 №7/1 «</w:t>
      </w:r>
      <w:r w:rsidR="00A25527" w:rsidRPr="00BA4F65">
        <w:t>О</w:t>
      </w:r>
      <w:r w:rsidR="00A25527">
        <w:t xml:space="preserve">б утверждении плана </w:t>
      </w:r>
      <w:r w:rsidR="00BD0F26">
        <w:t xml:space="preserve">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201</w:t>
      </w:r>
      <w:r w:rsidR="009C0B3C">
        <w:t>7</w:t>
      </w:r>
      <w:r w:rsidR="00BD0F26">
        <w:t xml:space="preserve"> год</w:t>
      </w:r>
      <w:r>
        <w:t>»</w:t>
      </w:r>
    </w:p>
    <w:p w:rsidR="00A25527" w:rsidRPr="004F1EE1" w:rsidRDefault="00A25527" w:rsidP="00A25527"/>
    <w:p w:rsidR="00A25527" w:rsidRDefault="009C0B3C" w:rsidP="00A25527">
      <w:r>
        <w:t>В соответствии с планом отдела образования, в</w:t>
      </w:r>
      <w:r w:rsidR="00A25527">
        <w:t xml:space="preserve"> целях </w:t>
      </w:r>
      <w:r w:rsidR="00BD0F26">
        <w:t xml:space="preserve">реализации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>
        <w:t>организаций,</w:t>
      </w:r>
      <w:r w:rsidR="00A25527">
        <w:t xml:space="preserve"> </w:t>
      </w:r>
    </w:p>
    <w:p w:rsidR="00A25527" w:rsidRPr="00BA4F65" w:rsidRDefault="00A25527" w:rsidP="00A25527">
      <w:pPr>
        <w:rPr>
          <w:b/>
          <w:bCs/>
        </w:rPr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ПРИКАЗЫВАЮ:</w:t>
      </w:r>
    </w:p>
    <w:p w:rsidR="00A25527" w:rsidRDefault="00A25527" w:rsidP="00A25527">
      <w:pPr>
        <w:pStyle w:val="a3"/>
        <w:ind w:left="1069" w:firstLine="0"/>
      </w:pPr>
    </w:p>
    <w:p w:rsidR="00CA7F40" w:rsidRDefault="00927F6C" w:rsidP="00F221FD">
      <w:pPr>
        <w:pStyle w:val="a3"/>
        <w:numPr>
          <w:ilvl w:val="0"/>
          <w:numId w:val="6"/>
        </w:numPr>
        <w:ind w:left="0" w:firstLine="360"/>
      </w:pPr>
      <w:r>
        <w:t>Внести изменение в приказ отдела образования от 17.01.2017 №7/1 «</w:t>
      </w:r>
      <w:r w:rsidRPr="00BA4F65">
        <w:t>О</w:t>
      </w:r>
      <w:r>
        <w:t xml:space="preserve">б утверждении плана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организаций на 2017 год»</w:t>
      </w:r>
      <w:r w:rsidR="00CA7F40">
        <w:t>, согласно приложению</w:t>
      </w:r>
      <w:r w:rsidR="009A5A0E">
        <w:t xml:space="preserve"> №1</w:t>
      </w:r>
      <w:r w:rsidR="00CA7F40">
        <w:t>.</w:t>
      </w:r>
    </w:p>
    <w:p w:rsidR="00B13FF1" w:rsidRDefault="00B13FF1" w:rsidP="00F221FD">
      <w:pPr>
        <w:pStyle w:val="a3"/>
        <w:numPr>
          <w:ilvl w:val="0"/>
          <w:numId w:val="6"/>
        </w:numPr>
        <w:ind w:left="0" w:firstLine="360"/>
      </w:pPr>
      <w:r>
        <w:t>Инспектору отдела образования</w:t>
      </w:r>
      <w:r w:rsidR="001948B2">
        <w:t xml:space="preserve"> </w:t>
      </w:r>
      <w:r>
        <w:t xml:space="preserve"> Пивоваровой Н.В.</w:t>
      </w:r>
      <w:r w:rsidR="001948B2">
        <w:t>(далее – уполномоченное лицо)</w:t>
      </w:r>
      <w:r w:rsidR="009A5A0E">
        <w:t xml:space="preserve"> провести контрольное мероприятие с 15.11.2017 по</w:t>
      </w:r>
      <w:r w:rsidR="00257CF5">
        <w:t xml:space="preserve"> </w:t>
      </w:r>
      <w:r w:rsidR="009A5A0E">
        <w:t>17.11.2017</w:t>
      </w:r>
      <w:r w:rsidR="00F221FD">
        <w:t xml:space="preserve">, </w:t>
      </w:r>
      <w:r w:rsidR="009A5A0E">
        <w:t xml:space="preserve"> согласно приложению №2.</w:t>
      </w:r>
    </w:p>
    <w:p w:rsidR="006538DC" w:rsidRDefault="00BD0F26" w:rsidP="00F221FD">
      <w:pPr>
        <w:pStyle w:val="a3"/>
        <w:numPr>
          <w:ilvl w:val="0"/>
          <w:numId w:val="6"/>
        </w:numPr>
        <w:ind w:left="0" w:firstLine="360"/>
      </w:pPr>
      <w:r>
        <w:t>Инспектору отдела образования</w:t>
      </w:r>
      <w:r w:rsidR="00F221FD">
        <w:t xml:space="preserve"> </w:t>
      </w:r>
      <w:r>
        <w:t xml:space="preserve"> Пивоваровой Н.В.</w:t>
      </w:r>
      <w:r w:rsidR="00F221FD">
        <w:t xml:space="preserve"> </w:t>
      </w:r>
      <w:r>
        <w:t xml:space="preserve"> довести настоящий приказ до сведения руководителей образовательных </w:t>
      </w:r>
      <w:r w:rsidR="009C0B3C">
        <w:t>организаций</w:t>
      </w:r>
      <w:r w:rsidR="00A25527">
        <w:t>.</w:t>
      </w:r>
    </w:p>
    <w:p w:rsidR="009A5A0E" w:rsidRDefault="009A5A0E" w:rsidP="00F221FD">
      <w:pPr>
        <w:pStyle w:val="a3"/>
        <w:numPr>
          <w:ilvl w:val="0"/>
          <w:numId w:val="6"/>
        </w:numPr>
        <w:ind w:left="0" w:firstLine="360"/>
      </w:pPr>
      <w:proofErr w:type="spellStart"/>
      <w:r>
        <w:t>Дурниковой</w:t>
      </w:r>
      <w:proofErr w:type="spellEnd"/>
      <w:r>
        <w:t xml:space="preserve"> А.В.  и Лазаревой Н.В.</w:t>
      </w:r>
      <w:r w:rsidR="001948B2">
        <w:t>, директорам МБОУ СОШ №1 г. Кедрового и МАОУ Пудинская СОШ,</w:t>
      </w:r>
      <w:r>
        <w:t xml:space="preserve"> в ходе пров</w:t>
      </w:r>
      <w:r w:rsidR="00F221FD">
        <w:t xml:space="preserve">едения контрольного мероприятия </w:t>
      </w:r>
      <w:r>
        <w:t>обеспечить уполномоченному лицу:</w:t>
      </w:r>
    </w:p>
    <w:p w:rsidR="009A5A0E" w:rsidRDefault="009A5A0E" w:rsidP="000C763F">
      <w:pPr>
        <w:pStyle w:val="a3"/>
        <w:tabs>
          <w:tab w:val="num" w:pos="993"/>
        </w:tabs>
        <w:ind w:left="0" w:firstLine="720"/>
      </w:pPr>
      <w:r>
        <w:t xml:space="preserve">- доступ к посещению территории и помещений исполнителя </w:t>
      </w:r>
      <w:r w:rsidR="000C763F">
        <w:t xml:space="preserve">Положения об организации </w:t>
      </w:r>
      <w:r w:rsidR="000C763F" w:rsidRPr="003672AE">
        <w:t xml:space="preserve">бесплатной </w:t>
      </w:r>
      <w:proofErr w:type="gramStart"/>
      <w:r w:rsidR="000C763F" w:rsidRPr="003672AE">
        <w:t>перевозки</w:t>
      </w:r>
      <w:proofErr w:type="gramEnd"/>
      <w:r w:rsidR="000C763F" w:rsidRPr="003672AE">
        <w:t xml:space="preserve">  обучающихся в муниципальных образовательных организациях</w:t>
      </w:r>
      <w:r>
        <w:t>;</w:t>
      </w:r>
    </w:p>
    <w:p w:rsidR="009A5A0E" w:rsidRDefault="009A5A0E" w:rsidP="00F221FD">
      <w:pPr>
        <w:pStyle w:val="a3"/>
        <w:tabs>
          <w:tab w:val="num" w:pos="993"/>
        </w:tabs>
        <w:ind w:firstLine="0"/>
      </w:pPr>
      <w:r>
        <w:t>- предоставление необходимых материалов и документов, в том числе оригиналов документов;</w:t>
      </w:r>
    </w:p>
    <w:p w:rsidR="009A5A0E" w:rsidRDefault="009A5A0E" w:rsidP="00F221FD">
      <w:pPr>
        <w:pStyle w:val="a3"/>
        <w:tabs>
          <w:tab w:val="num" w:pos="993"/>
        </w:tabs>
        <w:ind w:left="0" w:firstLine="720"/>
      </w:pPr>
      <w:r>
        <w:t xml:space="preserve">-присутствие работников для своевременного получения необходимых документов и материалов, а также </w:t>
      </w:r>
      <w:proofErr w:type="gramStart"/>
      <w:r>
        <w:t>разъяснений</w:t>
      </w:r>
      <w:proofErr w:type="gramEnd"/>
      <w:r>
        <w:t xml:space="preserve">  как в устной, так и в письменной форме.</w:t>
      </w:r>
    </w:p>
    <w:p w:rsidR="006538DC" w:rsidRDefault="006538DC" w:rsidP="00F221FD">
      <w:pPr>
        <w:pStyle w:val="a3"/>
        <w:numPr>
          <w:ilvl w:val="0"/>
          <w:numId w:val="6"/>
        </w:numPr>
        <w:ind w:left="0" w:firstLine="360"/>
      </w:pPr>
      <w:proofErr w:type="gramStart"/>
      <w:r w:rsidRPr="00DE0189">
        <w:t>Разместить</w:t>
      </w:r>
      <w:proofErr w:type="gramEnd"/>
      <w:r w:rsidRPr="00DE0189"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Pr="00DE0189">
          <w:t>http://www.kedradm.tomsk.ru</w:t>
        </w:r>
      </w:hyperlink>
      <w:r w:rsidRPr="00DE0189">
        <w:t>.</w:t>
      </w:r>
    </w:p>
    <w:p w:rsidR="00CA7F40" w:rsidRDefault="00CA7F40" w:rsidP="00F221FD">
      <w:pPr>
        <w:pStyle w:val="a3"/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A7F40" w:rsidRDefault="00CA7F40" w:rsidP="00CA7F40"/>
    <w:p w:rsidR="00CA7F40" w:rsidRDefault="00CA7F40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 w:rsidR="009C0B3C">
        <w:t>М.А.Ильина</w:t>
      </w:r>
    </w:p>
    <w:p w:rsidR="00A25527" w:rsidRDefault="00A25527" w:rsidP="00CA7F40"/>
    <w:p w:rsidR="00A25527" w:rsidRDefault="00A25527" w:rsidP="00CA7F40">
      <w:r>
        <w:t>Ознакомлены:</w:t>
      </w:r>
    </w:p>
    <w:p w:rsidR="00A25527" w:rsidRDefault="00A25527" w:rsidP="00CA7F40">
      <w:r>
        <w:t xml:space="preserve">___________________ </w:t>
      </w:r>
      <w:proofErr w:type="spellStart"/>
      <w:r w:rsidR="00B13FF1">
        <w:t>А.В.Дурникова</w:t>
      </w:r>
      <w:proofErr w:type="spellEnd"/>
    </w:p>
    <w:p w:rsidR="00A25527" w:rsidRDefault="00A25527" w:rsidP="00CA7F40"/>
    <w:p w:rsidR="00A25527" w:rsidRDefault="00A25527" w:rsidP="00CA7F40">
      <w:r>
        <w:t>__________________  Н.В. Лазарева</w:t>
      </w:r>
    </w:p>
    <w:p w:rsidR="009C0B3C" w:rsidRDefault="009C0B3C" w:rsidP="00CA7F40"/>
    <w:p w:rsidR="006538DC" w:rsidRDefault="00B13FF1" w:rsidP="00CA7F40">
      <w:r>
        <w:t xml:space="preserve"> </w:t>
      </w:r>
      <w:r w:rsidR="006538DC">
        <w:t>__________________ Н.В. Пивоварова</w:t>
      </w:r>
    </w:p>
    <w:p w:rsidR="00710D6A" w:rsidRDefault="00CA7F40" w:rsidP="00A25527">
      <w:pPr>
        <w:jc w:val="right"/>
      </w:pPr>
      <w:r>
        <w:lastRenderedPageBreak/>
        <w:t xml:space="preserve">Приложение </w:t>
      </w:r>
      <w:r w:rsidR="00257CF5">
        <w:t xml:space="preserve"> №1</w:t>
      </w:r>
    </w:p>
    <w:p w:rsidR="00710D6A" w:rsidRDefault="00CA7F40" w:rsidP="00A25527">
      <w:pPr>
        <w:jc w:val="right"/>
      </w:pPr>
      <w:r>
        <w:t>к приказу</w:t>
      </w:r>
      <w:r w:rsidR="00710D6A">
        <w:t xml:space="preserve"> отдела образования </w:t>
      </w:r>
    </w:p>
    <w:p w:rsidR="00CA7F40" w:rsidRDefault="00710D6A" w:rsidP="00BD0F26">
      <w:pPr>
        <w:jc w:val="right"/>
      </w:pPr>
      <w:r>
        <w:t xml:space="preserve">от </w:t>
      </w:r>
      <w:r w:rsidR="00257CF5">
        <w:t>30</w:t>
      </w:r>
      <w:r w:rsidR="00BD0F26">
        <w:t>.</w:t>
      </w:r>
      <w:r w:rsidR="00257CF5">
        <w:t>10</w:t>
      </w:r>
      <w:r>
        <w:t>.201</w:t>
      </w:r>
      <w:r w:rsidR="00B410DE">
        <w:t>7</w:t>
      </w:r>
      <w:r>
        <w:t xml:space="preserve"> г. № </w:t>
      </w:r>
      <w:r w:rsidR="00257CF5">
        <w:t>100</w:t>
      </w:r>
    </w:p>
    <w:p w:rsidR="00CA7F40" w:rsidRDefault="00CA7F40" w:rsidP="00CA7F40"/>
    <w:p w:rsidR="00CA7F40" w:rsidRDefault="00A25527" w:rsidP="00BD0F26">
      <w:pPr>
        <w:ind w:firstLine="0"/>
        <w:jc w:val="center"/>
      </w:pPr>
      <w:r>
        <w:t>ПЛАН</w:t>
      </w:r>
    </w:p>
    <w:p w:rsidR="00BD0F26" w:rsidRDefault="00BD0F26" w:rsidP="00BD0F26">
      <w:pPr>
        <w:ind w:firstLine="0"/>
        <w:jc w:val="center"/>
      </w:pPr>
      <w:r>
        <w:t xml:space="preserve">мероприятий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</w:t>
      </w:r>
      <w:r w:rsidR="00B410DE">
        <w:t>организаций</w:t>
      </w:r>
    </w:p>
    <w:p w:rsidR="00BD0F26" w:rsidRDefault="00BD0F26" w:rsidP="00BD0F26">
      <w:pPr>
        <w:ind w:firstLine="0"/>
        <w:jc w:val="center"/>
      </w:pPr>
      <w:r>
        <w:t>на 201</w:t>
      </w:r>
      <w:r w:rsidR="00B410DE">
        <w:t>7</w:t>
      </w:r>
      <w:r>
        <w:t xml:space="preserve"> год</w:t>
      </w:r>
    </w:p>
    <w:p w:rsidR="00BD0F26" w:rsidRDefault="00BD0F26" w:rsidP="00CA7F40"/>
    <w:p w:rsidR="00BD0F26" w:rsidRDefault="00BD0F26" w:rsidP="00CA7F40"/>
    <w:tbl>
      <w:tblPr>
        <w:tblStyle w:val="a4"/>
        <w:tblW w:w="0" w:type="auto"/>
        <w:tblLook w:val="04A0"/>
      </w:tblPr>
      <w:tblGrid>
        <w:gridCol w:w="566"/>
        <w:gridCol w:w="5037"/>
        <w:gridCol w:w="1865"/>
        <w:gridCol w:w="1472"/>
        <w:gridCol w:w="1815"/>
      </w:tblGrid>
      <w:tr w:rsidR="00257CF5" w:rsidTr="00BD0F26">
        <w:tc>
          <w:tcPr>
            <w:tcW w:w="0" w:type="auto"/>
          </w:tcPr>
          <w:p w:rsidR="00BD0F26" w:rsidRDefault="00BD0F26" w:rsidP="00CA7F40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t xml:space="preserve">Объект проверки 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Срок исполнения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</w:pPr>
            <w:r>
              <w:t>Ответственный</w:t>
            </w:r>
          </w:p>
        </w:tc>
      </w:tr>
      <w:tr w:rsidR="00257CF5" w:rsidTr="00BD0F26">
        <w:tc>
          <w:tcPr>
            <w:tcW w:w="0" w:type="auto"/>
          </w:tcPr>
          <w:p w:rsidR="00B410DE" w:rsidRDefault="00927F6C" w:rsidP="00391A24">
            <w:pPr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B410DE" w:rsidRDefault="00927F6C" w:rsidP="008D60B3">
            <w:pPr>
              <w:ind w:firstLine="0"/>
            </w:pPr>
            <w:proofErr w:type="gramStart"/>
            <w:r>
              <w:t xml:space="preserve">Реализация Положения об организации </w:t>
            </w:r>
            <w:r w:rsidRPr="003672AE">
              <w:t>бесплатной перевозки  обучающихся в муниципальных образовательных организациях муниципального образования «Город Кедровый</w:t>
            </w:r>
            <w:r w:rsidR="00257CF5" w:rsidRPr="003672AE">
              <w:t>», реализующих основные общеобразовательные программы</w:t>
            </w:r>
            <w:r w:rsidR="00257CF5">
              <w:t xml:space="preserve">, утвержденного постановлением администрации города Кедрового от </w:t>
            </w:r>
            <w:r w:rsidR="008D60B3">
              <w:t xml:space="preserve"> </w:t>
            </w:r>
            <w:r w:rsidR="00257CF5">
              <w:t xml:space="preserve"> 24.11.2015 №540</w:t>
            </w:r>
            <w:proofErr w:type="gramEnd"/>
          </w:p>
        </w:tc>
        <w:tc>
          <w:tcPr>
            <w:tcW w:w="0" w:type="auto"/>
          </w:tcPr>
          <w:p w:rsidR="00B410DE" w:rsidRDefault="00B410DE" w:rsidP="00BD0F26">
            <w:pPr>
              <w:ind w:firstLine="22"/>
            </w:pPr>
            <w:r>
              <w:t>МБОУ СОШ № 1 г. Кедрового,</w:t>
            </w:r>
          </w:p>
          <w:p w:rsidR="00257CF5" w:rsidRDefault="00257CF5" w:rsidP="00BD0F26">
            <w:pPr>
              <w:ind w:firstLine="22"/>
            </w:pPr>
          </w:p>
          <w:p w:rsidR="00B410DE" w:rsidRDefault="00B410DE" w:rsidP="00BD0F26">
            <w:pPr>
              <w:ind w:firstLine="22"/>
            </w:pPr>
            <w:r>
              <w:t>МАОУ Пудинская СОШ</w:t>
            </w:r>
          </w:p>
          <w:p w:rsidR="00B410DE" w:rsidRDefault="00927F6C" w:rsidP="00BD0F26">
            <w:pPr>
              <w:ind w:firstLine="22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B410DE" w:rsidRDefault="00927F6C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  <w:r w:rsidR="00B410DE">
              <w:rPr>
                <w:rFonts w:eastAsia="Calibri"/>
              </w:rPr>
              <w:t xml:space="preserve"> 2017</w:t>
            </w:r>
          </w:p>
        </w:tc>
        <w:tc>
          <w:tcPr>
            <w:tcW w:w="0" w:type="auto"/>
          </w:tcPr>
          <w:p w:rsidR="00B410DE" w:rsidRDefault="00927F6C" w:rsidP="00927F6C">
            <w:pPr>
              <w:ind w:firstLine="22"/>
            </w:pPr>
            <w:r>
              <w:t xml:space="preserve"> </w:t>
            </w:r>
            <w:r w:rsidR="00B410DE">
              <w:t>Пивоварова Н.В.</w:t>
            </w:r>
          </w:p>
        </w:tc>
      </w:tr>
    </w:tbl>
    <w:p w:rsidR="00CA7F40" w:rsidRDefault="00CA7F40" w:rsidP="00CA7F40"/>
    <w:p w:rsidR="00CA7F40" w:rsidRDefault="00CA7F40" w:rsidP="00CA7F40"/>
    <w:p w:rsidR="00257CF5" w:rsidRDefault="00257CF5" w:rsidP="00CA7F40"/>
    <w:p w:rsidR="00257CF5" w:rsidRDefault="00257CF5" w:rsidP="00257CF5">
      <w:pPr>
        <w:jc w:val="right"/>
      </w:pPr>
      <w:r>
        <w:t>Приложение  №2</w:t>
      </w:r>
    </w:p>
    <w:p w:rsidR="00257CF5" w:rsidRDefault="00257CF5" w:rsidP="00257CF5">
      <w:pPr>
        <w:jc w:val="right"/>
      </w:pPr>
      <w:r>
        <w:t xml:space="preserve">к приказу отдела образования </w:t>
      </w:r>
    </w:p>
    <w:p w:rsidR="00257CF5" w:rsidRDefault="00257CF5" w:rsidP="00257CF5">
      <w:pPr>
        <w:jc w:val="right"/>
      </w:pPr>
      <w:r>
        <w:t>от 30.10.2017 г. №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5175"/>
        <w:gridCol w:w="2098"/>
        <w:gridCol w:w="1623"/>
      </w:tblGrid>
      <w:tr w:rsidR="008D0121" w:rsidTr="003724D3">
        <w:tc>
          <w:tcPr>
            <w:tcW w:w="0" w:type="auto"/>
          </w:tcPr>
          <w:p w:rsidR="008D0121" w:rsidRDefault="008D0121" w:rsidP="00257CF5">
            <w:pPr>
              <w:tabs>
                <w:tab w:val="num" w:pos="1440"/>
              </w:tabs>
              <w:ind w:firstLine="0"/>
              <w:jc w:val="left"/>
            </w:pPr>
            <w:r>
              <w:t xml:space="preserve">Наименование исполнителя </w:t>
            </w:r>
            <w:r>
              <w:t xml:space="preserve"> </w:t>
            </w:r>
          </w:p>
        </w:tc>
        <w:tc>
          <w:tcPr>
            <w:tcW w:w="5175" w:type="dxa"/>
          </w:tcPr>
          <w:p w:rsidR="008D0121" w:rsidRDefault="008D0121" w:rsidP="00141868">
            <w:pPr>
              <w:tabs>
                <w:tab w:val="num" w:pos="1440"/>
              </w:tabs>
              <w:ind w:firstLine="0"/>
              <w:jc w:val="left"/>
            </w:pPr>
            <w:proofErr w:type="gramStart"/>
            <w:r>
              <w:t>Объект контрольного мероприятия (</w:t>
            </w:r>
            <w:r>
              <w:t>Положени</w:t>
            </w:r>
            <w:r w:rsidR="00141868">
              <w:t>е</w:t>
            </w:r>
            <w:r>
              <w:t xml:space="preserve"> об организации </w:t>
            </w:r>
            <w:r w:rsidRPr="003672AE">
              <w:t>бесплатной перевозки  обучающихся в муниципальных образовательных организациях муниципального образования «Город Кедровый</w:t>
            </w:r>
            <w:r>
              <w:t>»</w:t>
            </w:r>
            <w:r>
              <w:t>)</w:t>
            </w:r>
            <w:proofErr w:type="gramEnd"/>
          </w:p>
        </w:tc>
        <w:tc>
          <w:tcPr>
            <w:tcW w:w="2098" w:type="dxa"/>
          </w:tcPr>
          <w:p w:rsidR="008D0121" w:rsidRDefault="008D0121" w:rsidP="00141868">
            <w:pPr>
              <w:tabs>
                <w:tab w:val="num" w:pos="1440"/>
              </w:tabs>
              <w:jc w:val="left"/>
            </w:pPr>
            <w:r>
              <w:t xml:space="preserve">ФИО </w:t>
            </w:r>
            <w:r w:rsidR="00141868">
              <w:t xml:space="preserve"> </w:t>
            </w:r>
            <w:r w:rsidR="00141868">
              <w:t>уполномоченно</w:t>
            </w:r>
            <w:r w:rsidR="00141868">
              <w:t>го</w:t>
            </w:r>
            <w:r w:rsidR="00141868">
              <w:t xml:space="preserve"> лиц</w:t>
            </w:r>
            <w:r w:rsidR="00141868">
              <w:t>а</w:t>
            </w:r>
            <w:r w:rsidR="00582403">
              <w:t>, осуществляющего контрольное мероприятие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 w:rsidR="00141868">
              <w:t xml:space="preserve"> </w:t>
            </w:r>
          </w:p>
        </w:tc>
        <w:tc>
          <w:tcPr>
            <w:tcW w:w="1623" w:type="dxa"/>
          </w:tcPr>
          <w:p w:rsidR="008D0121" w:rsidRDefault="008D0121" w:rsidP="008D0121">
            <w:pPr>
              <w:tabs>
                <w:tab w:val="num" w:pos="1440"/>
              </w:tabs>
              <w:jc w:val="left"/>
            </w:pPr>
            <w:r>
              <w:t xml:space="preserve">Дата </w:t>
            </w:r>
            <w:r>
              <w:t xml:space="preserve"> </w:t>
            </w:r>
            <w:r>
              <w:t>контрольного мероприятия</w:t>
            </w:r>
          </w:p>
        </w:tc>
      </w:tr>
      <w:tr w:rsidR="00141868" w:rsidTr="003724D3">
        <w:tc>
          <w:tcPr>
            <w:tcW w:w="0" w:type="auto"/>
            <w:vMerge w:val="restart"/>
          </w:tcPr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  <w:r>
              <w:t>МБОУ СОШ№1 г. Кедрового</w:t>
            </w:r>
          </w:p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</w:p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  <w:r>
              <w:t>МАОУ Пудинская СОШ</w:t>
            </w:r>
          </w:p>
        </w:tc>
        <w:tc>
          <w:tcPr>
            <w:tcW w:w="5175" w:type="dxa"/>
          </w:tcPr>
          <w:p w:rsidR="00141868" w:rsidRPr="00AD3B86" w:rsidRDefault="00141868" w:rsidP="008D0121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Перечень документов, необходимых при </w:t>
            </w:r>
            <w:r>
              <w:t xml:space="preserve"> </w:t>
            </w:r>
            <w:r>
              <w:t xml:space="preserve">организации </w:t>
            </w:r>
            <w:r w:rsidRPr="003672AE">
              <w:t>бесплатной перевозки  обучающихся в муниципальных образовательных организациях</w:t>
            </w:r>
            <w:r>
              <w:t>, включая:</w:t>
            </w:r>
            <w:r>
              <w:t xml:space="preserve"> </w:t>
            </w:r>
          </w:p>
        </w:tc>
        <w:tc>
          <w:tcPr>
            <w:tcW w:w="2098" w:type="dxa"/>
            <w:vMerge w:val="restart"/>
          </w:tcPr>
          <w:p w:rsidR="00141868" w:rsidRDefault="00141868" w:rsidP="008D0121">
            <w:pPr>
              <w:tabs>
                <w:tab w:val="num" w:pos="1440"/>
              </w:tabs>
              <w:ind w:firstLine="0"/>
              <w:jc w:val="left"/>
            </w:pPr>
            <w:r>
              <w:t>Пивоварова Н.В.</w:t>
            </w:r>
          </w:p>
        </w:tc>
        <w:tc>
          <w:tcPr>
            <w:tcW w:w="1623" w:type="dxa"/>
            <w:vMerge w:val="restart"/>
          </w:tcPr>
          <w:p w:rsidR="00141868" w:rsidRDefault="00141868" w:rsidP="00C15CF0">
            <w:pPr>
              <w:tabs>
                <w:tab w:val="num" w:pos="1440"/>
              </w:tabs>
              <w:jc w:val="left"/>
            </w:pPr>
            <w:r>
              <w:t xml:space="preserve"> С 15.11.2017 по 17.11.2017</w:t>
            </w: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</w:p>
        </w:tc>
        <w:tc>
          <w:tcPr>
            <w:tcW w:w="5175" w:type="dxa"/>
          </w:tcPr>
          <w:p w:rsidR="00141868" w:rsidRDefault="00141868" w:rsidP="008D0121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С</w:t>
            </w:r>
            <w:r w:rsidRPr="003672AE">
              <w:t>оответств</w:t>
            </w:r>
            <w:r>
              <w:t>ие школьных автобусов</w:t>
            </w:r>
            <w:r w:rsidRPr="003672AE">
              <w:t xml:space="preserve"> требованиям ГОСТ </w:t>
            </w:r>
            <w:r>
              <w:t>33552-2015</w:t>
            </w:r>
            <w:r w:rsidRPr="003672AE">
              <w:t xml:space="preserve"> «</w:t>
            </w:r>
            <w:r>
              <w:t xml:space="preserve">Межгосударственный стандарт. Автобусы для  перевозки </w:t>
            </w:r>
            <w:r w:rsidRPr="003672AE">
              <w:t>детей. Технические требования</w:t>
            </w:r>
            <w:r>
              <w:t xml:space="preserve"> и методы испытаний</w:t>
            </w:r>
            <w:r w:rsidRPr="003672AE">
              <w:t>»</w:t>
            </w:r>
            <w:r>
              <w:t>;</w:t>
            </w:r>
          </w:p>
        </w:tc>
        <w:tc>
          <w:tcPr>
            <w:tcW w:w="2098" w:type="dxa"/>
            <w:vMerge/>
          </w:tcPr>
          <w:p w:rsidR="00141868" w:rsidRDefault="00141868" w:rsidP="008D0121">
            <w:pPr>
              <w:tabs>
                <w:tab w:val="num" w:pos="1440"/>
              </w:tabs>
              <w:ind w:firstLine="0"/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</w:p>
        </w:tc>
        <w:tc>
          <w:tcPr>
            <w:tcW w:w="5175" w:type="dxa"/>
          </w:tcPr>
          <w:p w:rsidR="00141868" w:rsidRDefault="00141868" w:rsidP="008D0121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О</w:t>
            </w:r>
            <w:r w:rsidRPr="003672AE">
              <w:t>бе</w:t>
            </w:r>
            <w:r>
              <w:t>спечение своевременного</w:t>
            </w:r>
            <w:r w:rsidRPr="003672AE">
              <w:t xml:space="preserve"> проведения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документами;</w:t>
            </w:r>
          </w:p>
        </w:tc>
        <w:tc>
          <w:tcPr>
            <w:tcW w:w="2098" w:type="dxa"/>
            <w:vMerge/>
          </w:tcPr>
          <w:p w:rsidR="00141868" w:rsidRDefault="00141868" w:rsidP="008D0121">
            <w:pPr>
              <w:tabs>
                <w:tab w:val="num" w:pos="1440"/>
              </w:tabs>
              <w:ind w:firstLine="0"/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ind w:firstLine="0"/>
              <w:jc w:val="left"/>
            </w:pPr>
          </w:p>
        </w:tc>
        <w:tc>
          <w:tcPr>
            <w:tcW w:w="5175" w:type="dxa"/>
          </w:tcPr>
          <w:p w:rsidR="00141868" w:rsidRDefault="00141868" w:rsidP="008D0121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П</w:t>
            </w:r>
            <w:r w:rsidRPr="003672AE">
              <w:t xml:space="preserve">роведение ежедневного технического осмотра </w:t>
            </w:r>
            <w:r w:rsidRPr="003672AE">
              <w:lastRenderedPageBreak/>
              <w:t xml:space="preserve">автобусов перед выходом в рейс </w:t>
            </w:r>
            <w:r>
              <w:t xml:space="preserve">и по возвращении из рейса </w:t>
            </w:r>
            <w:r w:rsidRPr="003672AE">
              <w:t>с соответствующими отметками в путевом листе;</w:t>
            </w:r>
          </w:p>
        </w:tc>
        <w:tc>
          <w:tcPr>
            <w:tcW w:w="2098" w:type="dxa"/>
            <w:vMerge/>
          </w:tcPr>
          <w:p w:rsidR="00141868" w:rsidRDefault="00141868" w:rsidP="008D0121">
            <w:pPr>
              <w:tabs>
                <w:tab w:val="num" w:pos="1440"/>
              </w:tabs>
              <w:ind w:firstLine="0"/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Pr="00AD3B86" w:rsidRDefault="00141868" w:rsidP="000D37D3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Обеспечение проведения </w:t>
            </w:r>
            <w:proofErr w:type="spellStart"/>
            <w:r>
              <w:t>предрейсовых</w:t>
            </w:r>
            <w:proofErr w:type="spellEnd"/>
            <w:r>
              <w:t xml:space="preserve"> и </w:t>
            </w:r>
            <w:proofErr w:type="spellStart"/>
            <w:r>
              <w:t>послерейсовых</w:t>
            </w:r>
            <w:proofErr w:type="spellEnd"/>
            <w:r w:rsidRPr="003672AE">
              <w:t xml:space="preserve"> медицинских осмотров водителей;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Default="00141868" w:rsidP="000B62E4">
            <w:pPr>
              <w:ind w:firstLine="0"/>
            </w:pPr>
            <w:r>
              <w:t>С</w:t>
            </w:r>
            <w:r w:rsidRPr="003672AE">
              <w:t>облюдение установленных законодательством Российской Федерации режимов труда и отдыха водителей</w:t>
            </w:r>
            <w:r>
              <w:t xml:space="preserve">, наличие карты водителей для </w:t>
            </w:r>
            <w:proofErr w:type="spellStart"/>
            <w:r>
              <w:t>тахографа</w:t>
            </w:r>
            <w:proofErr w:type="spellEnd"/>
            <w:r w:rsidRPr="003672AE">
              <w:t>;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Default="00141868" w:rsidP="000B62E4">
            <w:pPr>
              <w:ind w:firstLine="0"/>
            </w:pPr>
            <w:r>
              <w:t xml:space="preserve">Мониторинг скоростного движения школьных автобусов </w:t>
            </w:r>
            <w:r w:rsidRPr="003672AE">
              <w:t xml:space="preserve">в установленном порядке </w:t>
            </w:r>
            <w:proofErr w:type="spellStart"/>
            <w:r w:rsidRPr="003672AE">
              <w:t>тахографом</w:t>
            </w:r>
            <w:proofErr w:type="spellEnd"/>
            <w:r w:rsidRPr="003672AE">
              <w:t>, а также аппаратурой спутниковой навигации ГЛОНАСС или ГЛОНАСС/GPS.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Default="00141868" w:rsidP="000B62E4">
            <w:pPr>
              <w:ind w:firstLine="0"/>
            </w:pPr>
            <w:r>
              <w:t xml:space="preserve">Список назначенных </w:t>
            </w:r>
            <w:r w:rsidRPr="003672AE">
              <w:t xml:space="preserve">приказом </w:t>
            </w:r>
            <w:r>
              <w:t>обще</w:t>
            </w:r>
            <w:r w:rsidRPr="003672AE">
              <w:t>образовательн</w:t>
            </w:r>
            <w:r>
              <w:t>ой</w:t>
            </w:r>
            <w:r w:rsidRPr="003672AE">
              <w:t xml:space="preserve"> организаци</w:t>
            </w:r>
            <w:r>
              <w:t>и</w:t>
            </w:r>
            <w:r w:rsidRPr="003672AE">
              <w:t xml:space="preserve"> сопровождающих (с указанием фамилии, имени, отчества каждого сопровождающего, его телефона), список  обучающихся (с указанием фамилии, имени, отчества и возраста каждого ребенка).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Pr="00AD3B86" w:rsidRDefault="00141868" w:rsidP="000D37D3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Р</w:t>
            </w:r>
            <w:r w:rsidRPr="003672AE">
              <w:t xml:space="preserve">азработку маршрутов и графиков движения автобусов, осуществляющих перевозку обучающихся, в соответствии с требованиями  </w:t>
            </w:r>
            <w:proofErr w:type="spellStart"/>
            <w:r w:rsidRPr="003672AE">
              <w:t>СанПиН</w:t>
            </w:r>
            <w:proofErr w:type="spellEnd"/>
            <w:r w:rsidRPr="003672AE">
              <w:t xml:space="preserve"> 2.4.2.2821-10;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Pr="00AD3B86" w:rsidRDefault="00141868" w:rsidP="000F520F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П</w:t>
            </w:r>
            <w:r w:rsidRPr="003672AE">
              <w:t>рове</w:t>
            </w:r>
            <w:r>
              <w:t>дение</w:t>
            </w:r>
            <w:r w:rsidRPr="003672AE">
              <w:t xml:space="preserve"> с</w:t>
            </w:r>
            <w:r>
              <w:t xml:space="preserve"> водителями, сопровождающими и</w:t>
            </w:r>
            <w:r w:rsidRPr="003672AE">
              <w:t xml:space="preserve"> обучающимися инструктаж</w:t>
            </w:r>
            <w:r>
              <w:t>а</w:t>
            </w:r>
            <w:r w:rsidRPr="003672AE">
              <w:t xml:space="preserve"> по соблюдению требов</w:t>
            </w:r>
            <w:r>
              <w:t xml:space="preserve">аний безопасности при перевозке; 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Pr="00AD3B86" w:rsidRDefault="00141868" w:rsidP="00C52135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Соблюдение т</w:t>
            </w:r>
            <w:r w:rsidRPr="003672AE">
              <w:t>ребовани</w:t>
            </w:r>
            <w:r>
              <w:t>й</w:t>
            </w:r>
            <w:r w:rsidRPr="003672AE">
              <w:t xml:space="preserve"> безопасности при организации  школьных перевозок</w:t>
            </w:r>
            <w:r>
              <w:t>: водителем, сопровождающими лицами, обучающимися;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Pr="00AD3B86" w:rsidRDefault="00141868" w:rsidP="001970D4">
            <w:pPr>
              <w:widowControl w:val="0"/>
              <w:tabs>
                <w:tab w:val="left" w:pos="3982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Алгоритм действий водителя и сопровождающих лиц в</w:t>
            </w:r>
            <w:r w:rsidRPr="003672AE">
              <w:t xml:space="preserve"> случа</w:t>
            </w:r>
            <w:r>
              <w:t>ях</w:t>
            </w:r>
            <w:r w:rsidRPr="003672AE">
              <w:t xml:space="preserve"> обнаружения неисправности автобуса</w:t>
            </w:r>
            <w:r>
              <w:t xml:space="preserve"> или </w:t>
            </w:r>
            <w:r w:rsidRPr="003672AE">
              <w:t>попадания автобуса в дорожно-транспортное происшествие</w:t>
            </w:r>
            <w:r>
              <w:t>.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Pr="00C35FD7" w:rsidRDefault="00141868" w:rsidP="00C15CF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</w:t>
            </w:r>
            <w:r w:rsidRPr="003672AE">
              <w:t>беспечение исправного технического состояния и надлежащего санитарного состояния автобуса;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  <w:tr w:rsidR="00141868" w:rsidTr="003724D3">
        <w:tc>
          <w:tcPr>
            <w:tcW w:w="0" w:type="auto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5175" w:type="dxa"/>
          </w:tcPr>
          <w:p w:rsidR="00141868" w:rsidRDefault="00141868" w:rsidP="003724D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</w:t>
            </w:r>
            <w:r w:rsidRPr="003672AE">
              <w:t>беспечение условий содержания и охраны школьных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</w:t>
            </w:r>
            <w:r>
              <w:t>.</w:t>
            </w:r>
          </w:p>
        </w:tc>
        <w:tc>
          <w:tcPr>
            <w:tcW w:w="2098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  <w:tc>
          <w:tcPr>
            <w:tcW w:w="1623" w:type="dxa"/>
            <w:vMerge/>
          </w:tcPr>
          <w:p w:rsidR="00141868" w:rsidRDefault="00141868" w:rsidP="00257CF5">
            <w:pPr>
              <w:tabs>
                <w:tab w:val="num" w:pos="1440"/>
              </w:tabs>
              <w:jc w:val="left"/>
            </w:pPr>
          </w:p>
        </w:tc>
      </w:tr>
    </w:tbl>
    <w:p w:rsidR="00257CF5" w:rsidRDefault="00257CF5" w:rsidP="00CA7F40"/>
    <w:sectPr w:rsidR="00257CF5" w:rsidSect="00257CF5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10E31"/>
    <w:multiLevelType w:val="hybridMultilevel"/>
    <w:tmpl w:val="471C713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236EB2"/>
    <w:multiLevelType w:val="hybridMultilevel"/>
    <w:tmpl w:val="C058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0F82BFD"/>
    <w:multiLevelType w:val="hybridMultilevel"/>
    <w:tmpl w:val="771E27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FB13B4"/>
    <w:multiLevelType w:val="hybridMultilevel"/>
    <w:tmpl w:val="7552318C"/>
    <w:lvl w:ilvl="0" w:tplc="AE208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62E4"/>
    <w:rsid w:val="000B7ED6"/>
    <w:rsid w:val="000C763F"/>
    <w:rsid w:val="000D37D3"/>
    <w:rsid w:val="000D3CBA"/>
    <w:rsid w:val="000D6D46"/>
    <w:rsid w:val="000E519B"/>
    <w:rsid w:val="000F520F"/>
    <w:rsid w:val="00131C91"/>
    <w:rsid w:val="00136BF1"/>
    <w:rsid w:val="00141868"/>
    <w:rsid w:val="0016239C"/>
    <w:rsid w:val="00164A1B"/>
    <w:rsid w:val="001765CA"/>
    <w:rsid w:val="001773A7"/>
    <w:rsid w:val="001948B2"/>
    <w:rsid w:val="001970D4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57CF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24D3"/>
    <w:rsid w:val="00373911"/>
    <w:rsid w:val="003752CE"/>
    <w:rsid w:val="0038747D"/>
    <w:rsid w:val="00395418"/>
    <w:rsid w:val="00396846"/>
    <w:rsid w:val="00397F2C"/>
    <w:rsid w:val="003B5F0A"/>
    <w:rsid w:val="003E30D2"/>
    <w:rsid w:val="0040113E"/>
    <w:rsid w:val="00404EF1"/>
    <w:rsid w:val="00416FCD"/>
    <w:rsid w:val="004226D1"/>
    <w:rsid w:val="00426B7F"/>
    <w:rsid w:val="00426E86"/>
    <w:rsid w:val="004308E5"/>
    <w:rsid w:val="0044209A"/>
    <w:rsid w:val="004427A7"/>
    <w:rsid w:val="0045080E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1540B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2403"/>
    <w:rsid w:val="00583FD9"/>
    <w:rsid w:val="005A0F16"/>
    <w:rsid w:val="005B6216"/>
    <w:rsid w:val="005C1FFA"/>
    <w:rsid w:val="005C4902"/>
    <w:rsid w:val="005D0FA9"/>
    <w:rsid w:val="005D35B4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A5794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44A6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D0121"/>
    <w:rsid w:val="008D60B3"/>
    <w:rsid w:val="008E13B1"/>
    <w:rsid w:val="008F377A"/>
    <w:rsid w:val="0090324B"/>
    <w:rsid w:val="00912094"/>
    <w:rsid w:val="00912EE8"/>
    <w:rsid w:val="00915154"/>
    <w:rsid w:val="00917921"/>
    <w:rsid w:val="00927F6C"/>
    <w:rsid w:val="0093194A"/>
    <w:rsid w:val="00985F31"/>
    <w:rsid w:val="00986117"/>
    <w:rsid w:val="00987DDD"/>
    <w:rsid w:val="00993236"/>
    <w:rsid w:val="00994F34"/>
    <w:rsid w:val="009A3524"/>
    <w:rsid w:val="009A5A0E"/>
    <w:rsid w:val="009C0B3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0B17"/>
    <w:rsid w:val="00A5389B"/>
    <w:rsid w:val="00A54C50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47ED"/>
    <w:rsid w:val="00B05165"/>
    <w:rsid w:val="00B13FF1"/>
    <w:rsid w:val="00B14439"/>
    <w:rsid w:val="00B17ACD"/>
    <w:rsid w:val="00B27DA6"/>
    <w:rsid w:val="00B320F8"/>
    <w:rsid w:val="00B410DE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15CF0"/>
    <w:rsid w:val="00C2094F"/>
    <w:rsid w:val="00C3217B"/>
    <w:rsid w:val="00C33CF5"/>
    <w:rsid w:val="00C43458"/>
    <w:rsid w:val="00C45518"/>
    <w:rsid w:val="00C52135"/>
    <w:rsid w:val="00C6000F"/>
    <w:rsid w:val="00C62304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7115B"/>
    <w:rsid w:val="00D82725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51A12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21FD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27</cp:revision>
  <dcterms:created xsi:type="dcterms:W3CDTF">2016-08-05T04:56:00Z</dcterms:created>
  <dcterms:modified xsi:type="dcterms:W3CDTF">2017-10-30T04:42:00Z</dcterms:modified>
</cp:coreProperties>
</file>