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63" w:rsidRPr="001D51C3" w:rsidRDefault="007D7B63" w:rsidP="007D7B63">
      <w:pPr>
        <w:jc w:val="center"/>
      </w:pPr>
      <w:r w:rsidRPr="001D51C3">
        <w:t>ОТДЕЛ ОБРАЗОВАНИЯ</w:t>
      </w:r>
    </w:p>
    <w:p w:rsidR="007D7B63" w:rsidRPr="001D51C3" w:rsidRDefault="007D7B63" w:rsidP="007D7B63">
      <w:pPr>
        <w:jc w:val="center"/>
      </w:pPr>
      <w:r w:rsidRPr="001D51C3">
        <w:t>Администрации МО «Город Кедровый»</w:t>
      </w:r>
    </w:p>
    <w:p w:rsidR="007D7B63" w:rsidRPr="001D51C3" w:rsidRDefault="007D7B63" w:rsidP="007D7B63">
      <w:pPr>
        <w:jc w:val="center"/>
        <w:rPr>
          <w:b/>
        </w:rPr>
      </w:pPr>
      <w:r w:rsidRPr="001D51C3">
        <w:rPr>
          <w:b/>
        </w:rPr>
        <w:t>Томская область</w:t>
      </w:r>
    </w:p>
    <w:p w:rsidR="007D7B63" w:rsidRPr="001D51C3" w:rsidRDefault="007D7B63" w:rsidP="007D7B63">
      <w:pPr>
        <w:jc w:val="center"/>
        <w:rPr>
          <w:b/>
        </w:rPr>
      </w:pPr>
      <w:r w:rsidRPr="001D51C3">
        <w:rPr>
          <w:b/>
        </w:rPr>
        <w:t>г. Кедровый</w:t>
      </w:r>
    </w:p>
    <w:p w:rsidR="007D7B63" w:rsidRPr="001D51C3" w:rsidRDefault="007D7B63" w:rsidP="007D7B63">
      <w:pPr>
        <w:jc w:val="center"/>
      </w:pPr>
    </w:p>
    <w:p w:rsidR="007D7B63" w:rsidRPr="001D51C3" w:rsidRDefault="00DB0570" w:rsidP="007D7B63">
      <w:pPr>
        <w:jc w:val="center"/>
        <w:rPr>
          <w:b/>
        </w:rPr>
      </w:pPr>
      <w:r>
        <w:rPr>
          <w:b/>
        </w:rPr>
        <w:t>РАСПОРЯЖЕНИЕ</w:t>
      </w:r>
    </w:p>
    <w:p w:rsidR="007D7B63" w:rsidRPr="001D51C3" w:rsidRDefault="007D7B63" w:rsidP="007D7B63">
      <w:pPr>
        <w:jc w:val="center"/>
      </w:pPr>
    </w:p>
    <w:p w:rsidR="007D7B63" w:rsidRDefault="007D7B63" w:rsidP="00716808">
      <w:pPr>
        <w:rPr>
          <w:b/>
        </w:rPr>
      </w:pPr>
      <w:r w:rsidRPr="001D51C3">
        <w:rPr>
          <w:b/>
        </w:rPr>
        <w:t xml:space="preserve">от   </w:t>
      </w:r>
      <w:r w:rsidRPr="00DB0570">
        <w:rPr>
          <w:b/>
        </w:rPr>
        <w:t>1</w:t>
      </w:r>
      <w:r w:rsidR="00DB0570" w:rsidRPr="00DB0570">
        <w:rPr>
          <w:b/>
        </w:rPr>
        <w:t>8</w:t>
      </w:r>
      <w:r w:rsidRPr="00DB0570">
        <w:rPr>
          <w:b/>
        </w:rPr>
        <w:t>.01.2018</w:t>
      </w:r>
      <w:r w:rsidRPr="001D51C3">
        <w:rPr>
          <w:b/>
        </w:rPr>
        <w:t xml:space="preserve"> г</w:t>
      </w:r>
      <w:r>
        <w:rPr>
          <w:b/>
        </w:rPr>
        <w:t>.</w:t>
      </w:r>
      <w:r>
        <w:rPr>
          <w:b/>
        </w:rPr>
        <w:tab/>
      </w:r>
      <w:r w:rsidR="00716808"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77FF0">
        <w:rPr>
          <w:b/>
        </w:rPr>
        <w:t xml:space="preserve">   </w:t>
      </w:r>
      <w:r>
        <w:rPr>
          <w:b/>
        </w:rPr>
        <w:tab/>
        <w:t xml:space="preserve">    </w:t>
      </w:r>
      <w:r w:rsidR="00C77FF0">
        <w:rPr>
          <w:b/>
        </w:rPr>
        <w:t xml:space="preserve">        </w:t>
      </w:r>
      <w:r w:rsidRPr="0012455B">
        <w:rPr>
          <w:b/>
        </w:rPr>
        <w:t xml:space="preserve">№  </w:t>
      </w:r>
      <w:r w:rsidR="0012455B">
        <w:rPr>
          <w:b/>
        </w:rPr>
        <w:t>13</w:t>
      </w:r>
    </w:p>
    <w:p w:rsidR="007D7B63" w:rsidRDefault="007D7B63" w:rsidP="007D7B63">
      <w:pPr>
        <w:jc w:val="both"/>
      </w:pPr>
      <w:r>
        <w:t xml:space="preserve">  </w:t>
      </w:r>
    </w:p>
    <w:p w:rsidR="007D7B63" w:rsidRDefault="00881A50" w:rsidP="007D7B63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95pt;margin-top:1.2pt;width:261.3pt;height:9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Ai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" stroked="f">
            <v:textbox>
              <w:txbxContent>
                <w:p w:rsidR="0037208D" w:rsidRPr="00B102C3" w:rsidRDefault="0037208D" w:rsidP="007D7B63">
                  <w:pPr>
                    <w:jc w:val="both"/>
                    <w:rPr>
                      <w:szCs w:val="20"/>
                    </w:rPr>
                  </w:pPr>
                  <w:r w:rsidRPr="00B102C3">
                    <w:t xml:space="preserve">Об утверждении </w:t>
                  </w:r>
                  <w:r>
                    <w:t xml:space="preserve"> </w:t>
                  </w:r>
                  <w:r w:rsidRPr="00B102C3">
                    <w:t xml:space="preserve"> муниципального задания на оказание муниципальных услуг </w:t>
                  </w:r>
                  <w:bookmarkStart w:id="0" w:name="OLE_LINK60"/>
                  <w:bookmarkStart w:id="1" w:name="OLE_LINK61"/>
                  <w:bookmarkStart w:id="2" w:name="OLE_LINK62"/>
                  <w:r w:rsidRPr="00485CAC">
                    <w:rPr>
                      <w:szCs w:val="26"/>
                    </w:rPr>
                    <w:t>муниципальному бюджетному дошкольному образовательному учреждению</w:t>
                  </w:r>
                  <w:r w:rsidRPr="00485CAC">
                    <w:rPr>
                      <w:color w:val="000000"/>
                    </w:rPr>
                    <w:t xml:space="preserve"> детский сад №1 «Родничок» </w:t>
                  </w:r>
                  <w:proofErr w:type="gramStart"/>
                  <w:r w:rsidRPr="00485CAC">
                    <w:rPr>
                      <w:color w:val="000000"/>
                    </w:rPr>
                    <w:t>г</w:t>
                  </w:r>
                  <w:proofErr w:type="gramEnd"/>
                  <w:r w:rsidRPr="00485CAC">
                    <w:rPr>
                      <w:color w:val="000000"/>
                    </w:rPr>
                    <w:t xml:space="preserve">. Кедрового </w:t>
                  </w:r>
                  <w:bookmarkEnd w:id="0"/>
                  <w:bookmarkEnd w:id="1"/>
                  <w:bookmarkEnd w:id="2"/>
                  <w:r>
                    <w:rPr>
                      <w:color w:val="000000"/>
                    </w:rPr>
                    <w:t>н</w:t>
                  </w:r>
                  <w:r w:rsidRPr="00485CAC">
                    <w:rPr>
                      <w:color w:val="000000"/>
                    </w:rPr>
                    <w:t>а 201</w:t>
                  </w:r>
                  <w:r>
                    <w:rPr>
                      <w:color w:val="000000"/>
                    </w:rPr>
                    <w:t>8</w:t>
                  </w:r>
                  <w:r w:rsidRPr="00485CAC">
                    <w:rPr>
                      <w:color w:val="000000"/>
                    </w:rPr>
                    <w:t xml:space="preserve"> год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szCs w:val="26"/>
                    </w:rPr>
                    <w:t>и на плановый период 2019 и 2020 годов</w:t>
                  </w:r>
                </w:p>
              </w:txbxContent>
            </v:textbox>
          </v:shape>
        </w:pict>
      </w:r>
      <w:r w:rsidR="007D7B63" w:rsidRPr="00B102C3">
        <w:t xml:space="preserve"> муниципальных услуг образовательных</w:t>
      </w:r>
    </w:p>
    <w:p w:rsidR="007D7B63" w:rsidRDefault="007D7B63" w:rsidP="007D7B63">
      <w:pPr>
        <w:jc w:val="both"/>
      </w:pPr>
      <w:r w:rsidRPr="00B102C3">
        <w:t xml:space="preserve"> организаций </w:t>
      </w:r>
      <w:proofErr w:type="gramStart"/>
      <w:r w:rsidRPr="00B102C3">
        <w:t>муниципального</w:t>
      </w:r>
      <w:proofErr w:type="gramEnd"/>
      <w:r w:rsidRPr="00B102C3">
        <w:t xml:space="preserve"> </w:t>
      </w:r>
    </w:p>
    <w:p w:rsidR="007D7B63" w:rsidRPr="00B102C3" w:rsidRDefault="007D7B63" w:rsidP="007D7B63">
      <w:pPr>
        <w:jc w:val="both"/>
        <w:rPr>
          <w:szCs w:val="20"/>
        </w:rPr>
      </w:pPr>
      <w:r w:rsidRPr="00B102C3">
        <w:t>образования «Город Кедровый»</w:t>
      </w:r>
    </w:p>
    <w:p w:rsidR="007D7B63" w:rsidRPr="00010A64" w:rsidRDefault="007D7B63" w:rsidP="007D7B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7B63" w:rsidRDefault="007D7B63" w:rsidP="007D7B63">
      <w:pPr>
        <w:autoSpaceDE w:val="0"/>
        <w:autoSpaceDN w:val="0"/>
        <w:adjustRightInd w:val="0"/>
        <w:jc w:val="both"/>
      </w:pPr>
    </w:p>
    <w:p w:rsidR="007D7B63" w:rsidRDefault="007D7B63" w:rsidP="007D7B63">
      <w:pPr>
        <w:autoSpaceDE w:val="0"/>
        <w:autoSpaceDN w:val="0"/>
        <w:adjustRightInd w:val="0"/>
        <w:jc w:val="both"/>
      </w:pPr>
    </w:p>
    <w:p w:rsidR="007D7B63" w:rsidRDefault="007D7B63" w:rsidP="007D7B63">
      <w:pPr>
        <w:jc w:val="both"/>
      </w:pPr>
    </w:p>
    <w:p w:rsidR="007D7B63" w:rsidRDefault="007D7B63" w:rsidP="007D7B63">
      <w:pPr>
        <w:jc w:val="both"/>
      </w:pPr>
    </w:p>
    <w:p w:rsidR="007D7B63" w:rsidRPr="00AC1077" w:rsidRDefault="007D7B63" w:rsidP="00EA0EF0">
      <w:pPr>
        <w:ind w:firstLine="708"/>
        <w:jc w:val="both"/>
      </w:pPr>
      <w:proofErr w:type="gramStart"/>
      <w:r w:rsidRPr="00AC1077">
        <w:t xml:space="preserve">На основании решения Думы города Кедрового от </w:t>
      </w:r>
      <w:r w:rsidRPr="007D7B63">
        <w:t xml:space="preserve">22.12.2017 №105 «О бюджете города Кедрового на 2018 год и </w:t>
      </w:r>
      <w:r w:rsidR="00A23CFD">
        <w:t xml:space="preserve"> на </w:t>
      </w:r>
      <w:r w:rsidRPr="007D7B63">
        <w:t>плановый период 2019 и 2020 годов»</w:t>
      </w:r>
      <w:r w:rsidRPr="00AC1077">
        <w:t>, постановлени</w:t>
      </w:r>
      <w:r w:rsidR="00A23CFD">
        <w:t>й</w:t>
      </w:r>
      <w:r w:rsidRPr="00AC1077">
        <w:t xml:space="preserve"> администрации города Кедрового от 13.11.2015 № 526 «</w:t>
      </w:r>
      <w:r w:rsidRPr="00AC1077">
        <w:rPr>
          <w:szCs w:val="26"/>
        </w:rPr>
        <w:t>Об утверждении  порядка формирования муниципального задания  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</w:t>
      </w:r>
      <w:proofErr w:type="gramEnd"/>
      <w:r w:rsidRPr="00AC1077">
        <w:rPr>
          <w:szCs w:val="26"/>
        </w:rPr>
        <w:t xml:space="preserve">», </w:t>
      </w:r>
      <w:r w:rsidRPr="00AC1077">
        <w:t xml:space="preserve"> от 14.10.2015 № 501 «Об утверждении </w:t>
      </w:r>
      <w:hyperlink w:anchor="Par39" w:history="1">
        <w:r w:rsidRPr="00AC1077">
          <w:t>Положения</w:t>
        </w:r>
      </w:hyperlink>
      <w:r w:rsidRPr="00AC1077">
        <w:t xml:space="preserve"> об осуществлении администрацией города Кедрового и ее органами функций и полномочий учредителя муниципального учреждения»</w:t>
      </w:r>
      <w:r w:rsidR="00A23CFD">
        <w:t xml:space="preserve"> </w:t>
      </w:r>
    </w:p>
    <w:p w:rsidR="00DB0AA6" w:rsidRDefault="00DB0AA6" w:rsidP="007D7B63">
      <w:pPr>
        <w:jc w:val="center"/>
        <w:rPr>
          <w:b/>
        </w:rPr>
      </w:pPr>
    </w:p>
    <w:p w:rsidR="007D7B63" w:rsidRDefault="007D7B63" w:rsidP="007D7B63">
      <w:pPr>
        <w:jc w:val="center"/>
        <w:rPr>
          <w:b/>
        </w:rPr>
      </w:pPr>
    </w:p>
    <w:p w:rsidR="00B52BAC" w:rsidRPr="000409DB" w:rsidRDefault="00EA0EF0" w:rsidP="0037208D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contextualSpacing/>
        <w:jc w:val="both"/>
        <w:rPr>
          <w:szCs w:val="26"/>
        </w:rPr>
      </w:pPr>
      <w:r>
        <w:rPr>
          <w:szCs w:val="26"/>
        </w:rPr>
        <w:t xml:space="preserve">            </w:t>
      </w:r>
      <w:r w:rsidR="00A23CFD">
        <w:rPr>
          <w:szCs w:val="26"/>
        </w:rPr>
        <w:t xml:space="preserve">1. </w:t>
      </w:r>
      <w:r w:rsidR="007D7B63" w:rsidRPr="00485CAC">
        <w:rPr>
          <w:szCs w:val="26"/>
        </w:rPr>
        <w:t xml:space="preserve">Утвердить муниципальное задание на оказание муниципальных услуг муниципальному бюджетному дошкольному образовательному учреждению </w:t>
      </w:r>
      <w:r w:rsidR="00716808">
        <w:rPr>
          <w:szCs w:val="26"/>
        </w:rPr>
        <w:t xml:space="preserve"> </w:t>
      </w:r>
      <w:r w:rsidR="007D7B63" w:rsidRPr="00485CAC">
        <w:rPr>
          <w:szCs w:val="26"/>
        </w:rPr>
        <w:t xml:space="preserve"> детский сад №1 «Родничок» </w:t>
      </w:r>
      <w:proofErr w:type="gramStart"/>
      <w:r w:rsidR="007D7B63" w:rsidRPr="00485CAC">
        <w:rPr>
          <w:szCs w:val="26"/>
        </w:rPr>
        <w:t>г</w:t>
      </w:r>
      <w:proofErr w:type="gramEnd"/>
      <w:r w:rsidR="007D7B63" w:rsidRPr="00485CAC">
        <w:rPr>
          <w:szCs w:val="26"/>
        </w:rPr>
        <w:t xml:space="preserve">. Кедрового </w:t>
      </w:r>
      <w:r w:rsidR="00B52BAC">
        <w:rPr>
          <w:szCs w:val="26"/>
        </w:rPr>
        <w:t>на 2018</w:t>
      </w:r>
      <w:r w:rsidR="00B52BAC" w:rsidRPr="000409DB">
        <w:rPr>
          <w:szCs w:val="26"/>
        </w:rPr>
        <w:t xml:space="preserve"> год</w:t>
      </w:r>
      <w:r w:rsidR="00B52BAC">
        <w:rPr>
          <w:szCs w:val="26"/>
        </w:rPr>
        <w:t xml:space="preserve"> и </w:t>
      </w:r>
      <w:r w:rsidR="001D3DBF">
        <w:rPr>
          <w:szCs w:val="26"/>
        </w:rPr>
        <w:t xml:space="preserve"> на </w:t>
      </w:r>
      <w:r w:rsidR="00B52BAC">
        <w:rPr>
          <w:szCs w:val="26"/>
        </w:rPr>
        <w:t>плановый период 2019 и 2020 годов,</w:t>
      </w:r>
      <w:r w:rsidR="00B52BAC" w:rsidRPr="000409DB">
        <w:rPr>
          <w:szCs w:val="26"/>
        </w:rPr>
        <w:t xml:space="preserve"> согласно приложению. </w:t>
      </w:r>
    </w:p>
    <w:p w:rsidR="007D7B63" w:rsidRPr="00485CAC" w:rsidRDefault="00EA0EF0" w:rsidP="00EA0EF0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ind w:right="-1"/>
        <w:jc w:val="both"/>
        <w:rPr>
          <w:szCs w:val="26"/>
        </w:rPr>
      </w:pPr>
      <w:r>
        <w:rPr>
          <w:szCs w:val="26"/>
        </w:rPr>
        <w:t xml:space="preserve">            </w:t>
      </w:r>
      <w:r w:rsidR="00A23CFD">
        <w:rPr>
          <w:szCs w:val="26"/>
        </w:rPr>
        <w:t xml:space="preserve">2. </w:t>
      </w:r>
      <w:proofErr w:type="gramStart"/>
      <w:r w:rsidR="00A23CFD">
        <w:rPr>
          <w:szCs w:val="26"/>
        </w:rPr>
        <w:t>Разместить</w:t>
      </w:r>
      <w:proofErr w:type="gramEnd"/>
      <w:r w:rsidR="007D7B63" w:rsidRPr="00485CAC">
        <w:rPr>
          <w:szCs w:val="26"/>
        </w:rPr>
        <w:t xml:space="preserve"> настоящ</w:t>
      </w:r>
      <w:r w:rsidR="00B87A47">
        <w:rPr>
          <w:szCs w:val="26"/>
        </w:rPr>
        <w:t>ее</w:t>
      </w:r>
      <w:r w:rsidR="007D7B63" w:rsidRPr="00485CAC">
        <w:rPr>
          <w:szCs w:val="26"/>
        </w:rPr>
        <w:t xml:space="preserve"> </w:t>
      </w:r>
      <w:r w:rsidR="00B87A47">
        <w:rPr>
          <w:szCs w:val="26"/>
        </w:rPr>
        <w:t>распоряжение</w:t>
      </w:r>
      <w:r w:rsidR="001A5DBD">
        <w:rPr>
          <w:szCs w:val="26"/>
        </w:rPr>
        <w:t xml:space="preserve"> </w:t>
      </w:r>
      <w:r w:rsidR="007D7B63" w:rsidRPr="00485CAC">
        <w:rPr>
          <w:szCs w:val="26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hyperlink r:id="rId7" w:history="1">
        <w:r w:rsidR="007D7B63" w:rsidRPr="00485CAC">
          <w:rPr>
            <w:szCs w:val="26"/>
          </w:rPr>
          <w:t>http://www.kedradm.tomsk.ru</w:t>
        </w:r>
      </w:hyperlink>
      <w:r w:rsidR="007D7B63" w:rsidRPr="00485CAC">
        <w:rPr>
          <w:szCs w:val="26"/>
        </w:rPr>
        <w:t>.</w:t>
      </w:r>
    </w:p>
    <w:p w:rsidR="007D7B63" w:rsidRPr="00485CAC" w:rsidRDefault="00EA0EF0" w:rsidP="00A23CFD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ind w:right="-1"/>
        <w:jc w:val="both"/>
        <w:rPr>
          <w:szCs w:val="26"/>
        </w:rPr>
      </w:pPr>
      <w:r>
        <w:rPr>
          <w:szCs w:val="26"/>
        </w:rPr>
        <w:t xml:space="preserve">            </w:t>
      </w:r>
      <w:r w:rsidR="00A23CFD">
        <w:rPr>
          <w:szCs w:val="26"/>
        </w:rPr>
        <w:t xml:space="preserve">3. </w:t>
      </w:r>
      <w:r w:rsidR="007D7B63" w:rsidRPr="00485CAC">
        <w:rPr>
          <w:szCs w:val="26"/>
        </w:rPr>
        <w:t>Настоящ</w:t>
      </w:r>
      <w:r w:rsidR="00B87A47">
        <w:rPr>
          <w:szCs w:val="26"/>
        </w:rPr>
        <w:t>ее</w:t>
      </w:r>
      <w:r w:rsidR="007D7B63" w:rsidRPr="00485CAC">
        <w:rPr>
          <w:szCs w:val="26"/>
        </w:rPr>
        <w:t xml:space="preserve"> </w:t>
      </w:r>
      <w:r w:rsidR="00B87A47">
        <w:rPr>
          <w:szCs w:val="26"/>
        </w:rPr>
        <w:t>распоряжение</w:t>
      </w:r>
      <w:r w:rsidR="007D7B63" w:rsidRPr="00485CAC">
        <w:rPr>
          <w:szCs w:val="26"/>
        </w:rPr>
        <w:t xml:space="preserve"> вступает в силу со дня его </w:t>
      </w:r>
      <w:r w:rsidR="00A23CFD">
        <w:rPr>
          <w:szCs w:val="26"/>
        </w:rPr>
        <w:t>подписания</w:t>
      </w:r>
      <w:r w:rsidR="007D7B63" w:rsidRPr="00485CAC">
        <w:rPr>
          <w:szCs w:val="26"/>
        </w:rPr>
        <w:t xml:space="preserve"> и распространяется на правоотношения, возникшие с 01.01.201</w:t>
      </w:r>
      <w:r w:rsidR="007D7B63">
        <w:rPr>
          <w:szCs w:val="26"/>
        </w:rPr>
        <w:t>8</w:t>
      </w:r>
      <w:r w:rsidR="007D7B63" w:rsidRPr="00485CAC">
        <w:rPr>
          <w:szCs w:val="26"/>
        </w:rPr>
        <w:t xml:space="preserve"> года.</w:t>
      </w:r>
    </w:p>
    <w:p w:rsidR="007D7B63" w:rsidRPr="00A23CFD" w:rsidRDefault="00EA0EF0" w:rsidP="0037208D">
      <w:pPr>
        <w:pStyle w:val="a3"/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23CF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7D7B63" w:rsidRPr="00A23CFD">
        <w:rPr>
          <w:rFonts w:ascii="Times New Roman" w:hAnsi="Times New Roman"/>
          <w:sz w:val="24"/>
          <w:szCs w:val="24"/>
        </w:rPr>
        <w:t xml:space="preserve">Контроль </w:t>
      </w:r>
      <w:r w:rsidR="00B87A47" w:rsidRPr="00A23CFD">
        <w:rPr>
          <w:rFonts w:ascii="Times New Roman" w:hAnsi="Times New Roman"/>
          <w:sz w:val="24"/>
          <w:szCs w:val="24"/>
        </w:rPr>
        <w:t xml:space="preserve"> </w:t>
      </w:r>
      <w:r w:rsidR="007D7B63" w:rsidRPr="00A23CFD">
        <w:rPr>
          <w:rFonts w:ascii="Times New Roman" w:hAnsi="Times New Roman"/>
          <w:sz w:val="24"/>
          <w:szCs w:val="24"/>
        </w:rPr>
        <w:t>за</w:t>
      </w:r>
      <w:proofErr w:type="gramEnd"/>
      <w:r w:rsidR="007D7B63" w:rsidRPr="00A23CFD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B87A47" w:rsidRPr="00A23CFD">
        <w:rPr>
          <w:rFonts w:ascii="Times New Roman" w:hAnsi="Times New Roman"/>
          <w:sz w:val="24"/>
          <w:szCs w:val="24"/>
        </w:rPr>
        <w:t>распоряжения</w:t>
      </w:r>
      <w:r w:rsidR="007D7B63" w:rsidRPr="00A23CFD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7D7B63" w:rsidRDefault="007D7B63" w:rsidP="007D7B63">
      <w:pPr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A23CFD" w:rsidRPr="00485CAC" w:rsidRDefault="00A23CFD" w:rsidP="007D7B63">
      <w:pPr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7D7B63" w:rsidRPr="00246B6E" w:rsidRDefault="007D7B63" w:rsidP="007D7B63">
      <w:pPr>
        <w:jc w:val="both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6B6E">
        <w:t xml:space="preserve">        </w:t>
      </w:r>
      <w:r>
        <w:t xml:space="preserve">           </w:t>
      </w:r>
      <w:r w:rsidR="00A23CFD">
        <w:t xml:space="preserve">              </w:t>
      </w:r>
      <w:r>
        <w:t xml:space="preserve">       </w:t>
      </w:r>
      <w:r w:rsidRPr="00246B6E">
        <w:t xml:space="preserve">     </w:t>
      </w:r>
      <w:r>
        <w:t xml:space="preserve"> </w:t>
      </w:r>
      <w:r w:rsidRPr="00246B6E">
        <w:t xml:space="preserve"> М.А Ильина</w:t>
      </w:r>
    </w:p>
    <w:p w:rsidR="007D7B63" w:rsidRPr="00246B6E" w:rsidRDefault="007D7B63" w:rsidP="007D7B63"/>
    <w:p w:rsidR="007D7B63" w:rsidRPr="00246B6E" w:rsidRDefault="007D7B63" w:rsidP="007D7B63"/>
    <w:p w:rsidR="007D7B63" w:rsidRPr="00246B6E" w:rsidRDefault="007D7B63" w:rsidP="007D7B63">
      <w:pPr>
        <w:tabs>
          <w:tab w:val="left" w:pos="5700"/>
        </w:tabs>
      </w:pPr>
      <w:r w:rsidRPr="00246B6E">
        <w:t xml:space="preserve">С </w:t>
      </w:r>
      <w:r w:rsidR="001D3DBF">
        <w:t xml:space="preserve">распоряжением </w:t>
      </w:r>
      <w:r w:rsidRPr="00246B6E">
        <w:t xml:space="preserve"> </w:t>
      </w:r>
      <w:proofErr w:type="gramStart"/>
      <w:r w:rsidRPr="00246B6E">
        <w:t>ознакомлена</w:t>
      </w:r>
      <w:proofErr w:type="gramEnd"/>
      <w:r w:rsidRPr="00246B6E">
        <w:t>:</w:t>
      </w:r>
      <w:r w:rsidRPr="00246B6E">
        <w:tab/>
      </w:r>
    </w:p>
    <w:p w:rsidR="00E9161B" w:rsidRDefault="00E9161B" w:rsidP="007D7B63">
      <w:pPr>
        <w:tabs>
          <w:tab w:val="left" w:pos="5490"/>
        </w:tabs>
      </w:pPr>
    </w:p>
    <w:p w:rsidR="007D7B63" w:rsidRPr="00246B6E" w:rsidRDefault="007D7B63" w:rsidP="007D7B63">
      <w:pPr>
        <w:tabs>
          <w:tab w:val="left" w:pos="5490"/>
        </w:tabs>
      </w:pPr>
      <w:proofErr w:type="spellStart"/>
      <w:r>
        <w:t>Дубчак</w:t>
      </w:r>
      <w:proofErr w:type="spellEnd"/>
      <w:r>
        <w:t xml:space="preserve"> Н.П.</w:t>
      </w:r>
      <w:r w:rsidRPr="00246B6E">
        <w:t xml:space="preserve">   ___________</w:t>
      </w:r>
    </w:p>
    <w:p w:rsidR="007D7B63" w:rsidRDefault="007D7B63" w:rsidP="007D7B63">
      <w:pPr>
        <w:autoSpaceDE w:val="0"/>
        <w:autoSpaceDN w:val="0"/>
        <w:adjustRightInd w:val="0"/>
        <w:jc w:val="right"/>
      </w:pPr>
    </w:p>
    <w:p w:rsidR="007D7B63" w:rsidRDefault="007D7B63" w:rsidP="007D7B63">
      <w:pPr>
        <w:autoSpaceDE w:val="0"/>
        <w:autoSpaceDN w:val="0"/>
        <w:adjustRightInd w:val="0"/>
        <w:jc w:val="right"/>
      </w:pPr>
    </w:p>
    <w:p w:rsidR="00DB0570" w:rsidRDefault="00DB0570" w:rsidP="007D7B63">
      <w:pPr>
        <w:autoSpaceDE w:val="0"/>
        <w:autoSpaceDN w:val="0"/>
        <w:adjustRightInd w:val="0"/>
        <w:jc w:val="right"/>
      </w:pPr>
    </w:p>
    <w:p w:rsidR="00DB0570" w:rsidRDefault="00DB0570" w:rsidP="007D7B63">
      <w:pPr>
        <w:autoSpaceDE w:val="0"/>
        <w:autoSpaceDN w:val="0"/>
        <w:adjustRightInd w:val="0"/>
        <w:jc w:val="right"/>
      </w:pPr>
    </w:p>
    <w:p w:rsidR="00A23CFD" w:rsidRDefault="00A23CFD" w:rsidP="00DB0570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</w:p>
    <w:p w:rsidR="006370D5" w:rsidRDefault="006370D5" w:rsidP="00AB342B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</w:p>
    <w:p w:rsidR="00AB342B" w:rsidRDefault="00AB342B" w:rsidP="00AB342B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распоряжению отдела образования </w:t>
      </w:r>
    </w:p>
    <w:p w:rsidR="00AB342B" w:rsidRDefault="00AB342B" w:rsidP="00AB342B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января 2018 г. № 13</w:t>
      </w:r>
    </w:p>
    <w:p w:rsidR="00AB342B" w:rsidRDefault="00AB342B" w:rsidP="00DB0570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</w:p>
    <w:p w:rsidR="00DB0570" w:rsidRPr="00BA35B3" w:rsidRDefault="00DB0570" w:rsidP="00DB0570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УТВЕРЖДАЮ</w:t>
      </w:r>
    </w:p>
    <w:p w:rsidR="00DB0570" w:rsidRDefault="00DB0570" w:rsidP="00DB0570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</w:p>
    <w:p w:rsidR="00DB0570" w:rsidRDefault="00DB0570" w:rsidP="00DB0570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A35B3">
        <w:rPr>
          <w:rFonts w:ascii="Times New Roman" w:hAnsi="Times New Roman" w:cs="Times New Roman"/>
          <w:sz w:val="24"/>
          <w:szCs w:val="24"/>
        </w:rPr>
        <w:t xml:space="preserve">тдела образования Администрации </w:t>
      </w:r>
    </w:p>
    <w:p w:rsidR="00DB0570" w:rsidRPr="00BA35B3" w:rsidRDefault="00DB0570" w:rsidP="00DB0570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DB0570" w:rsidRDefault="00DB0570" w:rsidP="00DB0570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</w:p>
    <w:p w:rsidR="00DB0570" w:rsidRPr="00BA35B3" w:rsidRDefault="00DB0570" w:rsidP="00DB0570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_______________         </w:t>
      </w:r>
      <w:proofErr w:type="spellStart"/>
      <w:r w:rsidRPr="00BA35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М.А.Ильина</w:t>
      </w:r>
      <w:proofErr w:type="spellEnd"/>
      <w:r w:rsidRPr="00BA35B3">
        <w:rPr>
          <w:rFonts w:ascii="Times New Roman" w:hAnsi="Times New Roman" w:cs="Times New Roman"/>
          <w:sz w:val="24"/>
          <w:szCs w:val="24"/>
        </w:rPr>
        <w:t>__</w:t>
      </w:r>
    </w:p>
    <w:p w:rsidR="00DB0570" w:rsidRPr="00BA35B3" w:rsidRDefault="00DB0570" w:rsidP="00DB0570">
      <w:pPr>
        <w:pStyle w:val="ConsPlusNonformat"/>
        <w:ind w:firstLine="5812"/>
        <w:rPr>
          <w:rFonts w:ascii="Times New Roman" w:hAnsi="Times New Roman" w:cs="Times New Roman"/>
          <w:sz w:val="16"/>
          <w:szCs w:val="16"/>
        </w:rPr>
      </w:pPr>
      <w:r w:rsidRPr="00BA35B3">
        <w:rPr>
          <w:rFonts w:ascii="Times New Roman" w:hAnsi="Times New Roman" w:cs="Times New Roman"/>
          <w:sz w:val="16"/>
          <w:szCs w:val="16"/>
        </w:rPr>
        <w:t xml:space="preserve">      (подпись)                     (расшифровка подписи)</w:t>
      </w:r>
    </w:p>
    <w:p w:rsidR="00DB0570" w:rsidRDefault="00DB0570" w:rsidP="00DB0570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января 2018</w:t>
      </w:r>
    </w:p>
    <w:p w:rsidR="00DB0570" w:rsidRDefault="00DB0570" w:rsidP="00DB0570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(дата</w:t>
      </w:r>
      <w:r w:rsidRPr="00BA35B3">
        <w:rPr>
          <w:rFonts w:ascii="Times New Roman" w:hAnsi="Times New Roman" w:cs="Times New Roman"/>
          <w:sz w:val="16"/>
          <w:szCs w:val="16"/>
        </w:rPr>
        <w:t>)</w:t>
      </w:r>
    </w:p>
    <w:p w:rsidR="00DB0570" w:rsidRPr="00BA35B3" w:rsidRDefault="00DB0570" w:rsidP="00DB05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0570" w:rsidRDefault="00DB0570" w:rsidP="00DB05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70" w:rsidRPr="00CE66E7" w:rsidRDefault="00DB0570" w:rsidP="00DB05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E7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</w:p>
    <w:p w:rsidR="00DB0570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6E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Pr="00CE66E7">
        <w:rPr>
          <w:rFonts w:ascii="Times New Roman" w:hAnsi="Times New Roman" w:cs="Times New Roman"/>
          <w:b/>
          <w:sz w:val="24"/>
          <w:szCs w:val="24"/>
        </w:rPr>
        <w:t xml:space="preserve"> и плановый период 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годов</w:t>
      </w:r>
    </w:p>
    <w:p w:rsidR="00DB0570" w:rsidRPr="006B1349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33" w:type="pct"/>
        <w:tblLayout w:type="fixed"/>
        <w:tblLook w:val="01E0"/>
      </w:tblPr>
      <w:tblGrid>
        <w:gridCol w:w="8758"/>
        <w:gridCol w:w="883"/>
        <w:gridCol w:w="970"/>
      </w:tblGrid>
      <w:tr w:rsidR="00DB0570" w:rsidTr="0037208D">
        <w:trPr>
          <w:trHeight w:val="286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DB0570" w:rsidRDefault="00DB0570" w:rsidP="0037208D"/>
          <w:p w:rsidR="00DB0570" w:rsidRDefault="00DB0570" w:rsidP="0037208D"/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E33EC7" w:rsidRDefault="00DB057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DB0570" w:rsidRPr="005B7A89" w:rsidRDefault="00DB0570" w:rsidP="0037208D">
            <w:pPr>
              <w:pStyle w:val="ConsPlusNonformat"/>
              <w:rPr>
                <w:rFonts w:ascii="Times New Roman" w:hAnsi="Times New Roman" w:cs="Times New Roman"/>
              </w:rPr>
            </w:pPr>
            <w:r w:rsidRPr="005B7A89">
              <w:rPr>
                <w:rFonts w:ascii="Times New Roman" w:hAnsi="Times New Roman" w:cs="Times New Roman"/>
              </w:rPr>
              <w:t>Коды</w:t>
            </w:r>
          </w:p>
        </w:tc>
      </w:tr>
      <w:tr w:rsidR="00DB0570" w:rsidTr="0037208D">
        <w:trPr>
          <w:trHeight w:val="317"/>
        </w:trPr>
        <w:tc>
          <w:tcPr>
            <w:tcW w:w="412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0570" w:rsidRPr="00CE66E7" w:rsidRDefault="00DB0570" w:rsidP="0037208D">
            <w:pPr>
              <w:ind w:hanging="108"/>
              <w:rPr>
                <w:sz w:val="22"/>
                <w:szCs w:val="22"/>
              </w:rPr>
            </w:pPr>
            <w:r>
              <w:rPr>
                <w:sz w:val="24"/>
                <w:szCs w:val="24"/>
                <w:u w:val="single"/>
              </w:rPr>
              <w:t>Муниципальное бюджетное</w:t>
            </w:r>
            <w:r w:rsidRPr="00CE66E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дошкольное </w:t>
            </w:r>
            <w:r w:rsidRPr="00CE66E7">
              <w:rPr>
                <w:sz w:val="24"/>
                <w:szCs w:val="24"/>
                <w:u w:val="single"/>
              </w:rPr>
              <w:t>образовательное учреждение</w:t>
            </w:r>
            <w:r>
              <w:rPr>
                <w:sz w:val="24"/>
                <w:szCs w:val="24"/>
                <w:u w:val="single"/>
              </w:rPr>
              <w:t xml:space="preserve"> – детский сад № 1 «Родничок г. </w:t>
            </w:r>
            <w:proofErr w:type="gramStart"/>
            <w:r>
              <w:rPr>
                <w:sz w:val="24"/>
                <w:szCs w:val="24"/>
                <w:u w:val="single"/>
              </w:rPr>
              <w:t>Кедрового</w:t>
            </w:r>
            <w:proofErr w:type="gramEnd"/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E33EC7" w:rsidRDefault="00DB0570" w:rsidP="0037208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proofErr w:type="gramStart"/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E33E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0570" w:rsidRPr="00E33EC7" w:rsidRDefault="00DB0570" w:rsidP="0037208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ОКУД</w:t>
            </w:r>
          </w:p>
          <w:p w:rsidR="00DB0570" w:rsidRPr="00E33EC7" w:rsidRDefault="00DB0570" w:rsidP="0037208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DB0570" w:rsidRPr="001964AD" w:rsidRDefault="00DB0570" w:rsidP="0037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70" w:rsidTr="0037208D">
        <w:trPr>
          <w:trHeight w:val="195"/>
        </w:trPr>
        <w:tc>
          <w:tcPr>
            <w:tcW w:w="41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B0570" w:rsidRPr="0084040C" w:rsidRDefault="00DB0570" w:rsidP="0037208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E33EC7" w:rsidRDefault="00DB057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DB0570" w:rsidRPr="001964AD" w:rsidRDefault="00DB0570" w:rsidP="0037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90" w:rsidTr="0037208D">
        <w:trPr>
          <w:trHeight w:val="533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294990" w:rsidRDefault="00294990" w:rsidP="0037208D">
            <w:pPr>
              <w:ind w:hanging="108"/>
              <w:rPr>
                <w:sz w:val="22"/>
                <w:szCs w:val="22"/>
              </w:rPr>
            </w:pPr>
            <w:r w:rsidRPr="006355A3">
              <w:rPr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  <w:proofErr w:type="spellStart"/>
            <w:r w:rsidRPr="006355A3">
              <w:rPr>
                <w:sz w:val="24"/>
                <w:szCs w:val="24"/>
              </w:rPr>
              <w:t>____</w:t>
            </w:r>
            <w:r w:rsidRPr="006355A3">
              <w:rPr>
                <w:sz w:val="24"/>
                <w:szCs w:val="24"/>
                <w:u w:val="single"/>
              </w:rPr>
              <w:t>Образование</w:t>
            </w:r>
            <w:proofErr w:type="spellEnd"/>
            <w:r w:rsidRPr="006355A3">
              <w:rPr>
                <w:sz w:val="24"/>
                <w:szCs w:val="24"/>
                <w:u w:val="single"/>
              </w:rPr>
              <w:t xml:space="preserve"> и наука</w:t>
            </w:r>
            <w:r w:rsidRPr="00E71331">
              <w:rPr>
                <w:sz w:val="22"/>
                <w:szCs w:val="22"/>
                <w:u w:val="single"/>
              </w:rPr>
              <w:t>____</w:t>
            </w:r>
            <w:r w:rsidRPr="00E71331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______________</w:t>
            </w:r>
          </w:p>
          <w:p w:rsidR="00294990" w:rsidRPr="0084040C" w:rsidRDefault="00294990" w:rsidP="0037208D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990" w:rsidRPr="00E33EC7" w:rsidRDefault="0029499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294990" w:rsidRPr="00311711" w:rsidRDefault="00294990" w:rsidP="003720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4990" w:rsidTr="0037208D">
        <w:trPr>
          <w:trHeight w:val="273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294990" w:rsidRPr="003E0EF9" w:rsidRDefault="00AB342B" w:rsidP="001D3DBF">
            <w:pPr>
              <w:ind w:hanging="108"/>
              <w:rPr>
                <w:sz w:val="22"/>
                <w:szCs w:val="22"/>
              </w:rPr>
            </w:pPr>
            <w:r>
              <w:rPr>
                <w:sz w:val="24"/>
                <w:szCs w:val="24"/>
                <w:u w:val="single"/>
              </w:rPr>
              <w:t>Образование дошкольное</w:t>
            </w:r>
            <w:r w:rsidR="001D3DBF">
              <w:rPr>
                <w:sz w:val="24"/>
                <w:szCs w:val="24"/>
                <w:u w:val="single"/>
              </w:rPr>
              <w:t>____________________________________________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990" w:rsidRPr="00E33EC7" w:rsidRDefault="0029499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294990" w:rsidRPr="00311711" w:rsidRDefault="00AB342B" w:rsidP="0037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DB0570" w:rsidTr="0037208D">
        <w:trPr>
          <w:trHeight w:val="533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DB0570" w:rsidRPr="006355A3" w:rsidRDefault="00DB0570" w:rsidP="0037208D">
            <w:pPr>
              <w:ind w:hanging="108"/>
              <w:rPr>
                <w:sz w:val="24"/>
                <w:szCs w:val="24"/>
              </w:rPr>
            </w:pPr>
            <w:r w:rsidRPr="006355A3">
              <w:rPr>
                <w:sz w:val="24"/>
                <w:szCs w:val="24"/>
              </w:rPr>
              <w:t>Вид муниципального учреждения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355A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u w:val="single"/>
              </w:rPr>
              <w:t>Детский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сад</w:t>
            </w:r>
            <w:r>
              <w:rPr>
                <w:sz w:val="24"/>
                <w:szCs w:val="24"/>
              </w:rPr>
              <w:t>______</w:t>
            </w:r>
          </w:p>
          <w:p w:rsidR="00DB0570" w:rsidRPr="0084040C" w:rsidRDefault="00DB0570" w:rsidP="0037208D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E33EC7" w:rsidRDefault="00487CA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DB0570" w:rsidRPr="001964AD" w:rsidRDefault="00DB0570" w:rsidP="0037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570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Pr="00560F5B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DB0570" w:rsidRPr="00560F5B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F5B">
        <w:rPr>
          <w:rFonts w:ascii="Times New Roman" w:hAnsi="Times New Roman" w:cs="Times New Roman"/>
          <w:sz w:val="24"/>
          <w:szCs w:val="24"/>
        </w:rPr>
        <w:t xml:space="preserve">Сведения об оказываемых </w:t>
      </w:r>
      <w:r w:rsidRPr="006B1349">
        <w:rPr>
          <w:rFonts w:ascii="Times New Roman" w:hAnsi="Times New Roman" w:cs="Times New Roman"/>
          <w:sz w:val="24"/>
          <w:szCs w:val="24"/>
        </w:rPr>
        <w:t>муниципальн</w:t>
      </w:r>
      <w:r w:rsidRPr="00560F5B">
        <w:rPr>
          <w:rFonts w:ascii="Times New Roman" w:hAnsi="Times New Roman" w:cs="Times New Roman"/>
          <w:sz w:val="24"/>
          <w:szCs w:val="24"/>
        </w:rPr>
        <w:t xml:space="preserve">ых услугах </w:t>
      </w:r>
    </w:p>
    <w:p w:rsidR="00DB0570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0570" w:rsidRPr="00CE66E7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66E7">
        <w:rPr>
          <w:rFonts w:ascii="Times New Roman" w:hAnsi="Times New Roman" w:cs="Times New Roman"/>
          <w:sz w:val="24"/>
          <w:szCs w:val="24"/>
        </w:rPr>
        <w:t>1.</w:t>
      </w:r>
    </w:p>
    <w:p w:rsidR="00DB0570" w:rsidRPr="00E71331" w:rsidRDefault="00DB0570" w:rsidP="00DB0570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5"/>
        <w:tblW w:w="4948" w:type="pct"/>
        <w:tblInd w:w="108" w:type="dxa"/>
        <w:tblLayout w:type="fixed"/>
        <w:tblLook w:val="01E0"/>
      </w:tblPr>
      <w:tblGrid>
        <w:gridCol w:w="8732"/>
        <w:gridCol w:w="928"/>
        <w:gridCol w:w="983"/>
      </w:tblGrid>
      <w:tr w:rsidR="00DB0570" w:rsidTr="0037208D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DB0570" w:rsidRPr="00CF6D20" w:rsidRDefault="00DB0570" w:rsidP="0037208D">
            <w:pPr>
              <w:rPr>
                <w:sz w:val="24"/>
                <w:szCs w:val="24"/>
              </w:rPr>
            </w:pPr>
            <w:r w:rsidRPr="00CF6D20">
              <w:rPr>
                <w:sz w:val="24"/>
                <w:szCs w:val="24"/>
              </w:rPr>
              <w:t>1.Наименование муниципальной услуги</w:t>
            </w:r>
          </w:p>
          <w:p w:rsidR="00DB0570" w:rsidRPr="00E71331" w:rsidRDefault="00DB0570" w:rsidP="0037208D">
            <w:r w:rsidRPr="00CF6D20">
              <w:rPr>
                <w:b/>
                <w:sz w:val="24"/>
                <w:szCs w:val="24"/>
                <w:u w:val="single"/>
              </w:rPr>
              <w:t>Реализация основных общеобразовательн</w:t>
            </w:r>
            <w:r>
              <w:rPr>
                <w:b/>
                <w:sz w:val="24"/>
                <w:szCs w:val="24"/>
                <w:u w:val="single"/>
              </w:rPr>
              <w:t xml:space="preserve">ых программ дошкольного </w:t>
            </w:r>
            <w:r w:rsidRPr="00CF6D20">
              <w:rPr>
                <w:b/>
                <w:sz w:val="24"/>
                <w:szCs w:val="24"/>
                <w:u w:val="single"/>
              </w:rPr>
              <w:t>образования</w:t>
            </w:r>
            <w:r w:rsidRPr="001F18AE">
              <w:rPr>
                <w:b/>
                <w:u w:val="single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AB342B" w:rsidRDefault="00487CA0" w:rsidP="0037208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342B">
              <w:rPr>
                <w:rFonts w:ascii="Times New Roman" w:hAnsi="Times New Roman" w:cs="Times New Roman"/>
                <w:sz w:val="16"/>
                <w:szCs w:val="1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DB0570" w:rsidRPr="00F12859" w:rsidRDefault="00AB342B" w:rsidP="001D3DBF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БВ24</w:t>
            </w:r>
          </w:p>
        </w:tc>
      </w:tr>
    </w:tbl>
    <w:p w:rsidR="00DB0570" w:rsidRPr="00E90B1A" w:rsidRDefault="00DB0570" w:rsidP="00DB0570">
      <w:pPr>
        <w:tabs>
          <w:tab w:val="left" w:pos="3420"/>
        </w:tabs>
        <w:rPr>
          <w:color w:val="000000"/>
          <w:u w:val="single"/>
        </w:rPr>
      </w:pPr>
      <w:r w:rsidRPr="00E90B1A">
        <w:t xml:space="preserve">2. Категории потребителей муниципальной услуги: </w:t>
      </w:r>
      <w:r w:rsidRPr="00E90B1A">
        <w:rPr>
          <w:color w:val="000000"/>
          <w:u w:val="single"/>
        </w:rPr>
        <w:t>Физические лица</w:t>
      </w:r>
      <w:r>
        <w:rPr>
          <w:color w:val="000000"/>
          <w:u w:val="single"/>
        </w:rPr>
        <w:t xml:space="preserve"> в возрасте до 8 лет</w:t>
      </w:r>
    </w:p>
    <w:p w:rsidR="00DB0570" w:rsidRPr="00E90B1A" w:rsidRDefault="00DB0570" w:rsidP="00DB0570">
      <w:pPr>
        <w:autoSpaceDE w:val="0"/>
        <w:autoSpaceDN w:val="0"/>
        <w:adjustRightInd w:val="0"/>
      </w:pPr>
      <w:r w:rsidRPr="00E90B1A">
        <w:t>3. Показатели, характеризующие объем и (или) качество муниципальной услуги:</w:t>
      </w:r>
    </w:p>
    <w:p w:rsidR="00DB0570" w:rsidRDefault="00DB0570" w:rsidP="00DB0570">
      <w:pPr>
        <w:autoSpaceDE w:val="0"/>
        <w:autoSpaceDN w:val="0"/>
        <w:adjustRightInd w:val="0"/>
      </w:pPr>
      <w:r w:rsidRPr="00E90B1A">
        <w:t xml:space="preserve">3.1. </w:t>
      </w:r>
      <w:r w:rsidR="001C582D" w:rsidRPr="0025758C">
        <w:t>Показатели, характеризующие содержание и объем муниципальной услуги</w:t>
      </w:r>
    </w:p>
    <w:tbl>
      <w:tblPr>
        <w:tblW w:w="10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1275"/>
        <w:gridCol w:w="1276"/>
        <w:gridCol w:w="992"/>
        <w:gridCol w:w="1134"/>
        <w:gridCol w:w="1134"/>
        <w:gridCol w:w="1134"/>
        <w:gridCol w:w="1839"/>
      </w:tblGrid>
      <w:tr w:rsidR="00DB0570" w:rsidRPr="008A6FF3" w:rsidTr="00DB0570">
        <w:trPr>
          <w:trHeight w:val="663"/>
        </w:trPr>
        <w:tc>
          <w:tcPr>
            <w:tcW w:w="709" w:type="dxa"/>
            <w:vMerge w:val="restart"/>
            <w:shd w:val="clear" w:color="auto" w:fill="auto"/>
          </w:tcPr>
          <w:p w:rsidR="00DB0570" w:rsidRPr="008A6FF3" w:rsidRDefault="00DB0570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F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6FF3">
              <w:rPr>
                <w:sz w:val="20"/>
                <w:szCs w:val="20"/>
              </w:rPr>
              <w:t>/</w:t>
            </w:r>
            <w:proofErr w:type="spellStart"/>
            <w:r w:rsidRPr="008A6F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DB0570" w:rsidRPr="008A6FF3" w:rsidRDefault="00DB0570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Содержание муниципальной </w:t>
            </w:r>
            <w:r w:rsidR="001D3DBF">
              <w:rPr>
                <w:sz w:val="20"/>
                <w:szCs w:val="20"/>
              </w:rPr>
              <w:t xml:space="preserve"> </w:t>
            </w:r>
            <w:r w:rsidRPr="008A6FF3">
              <w:rPr>
                <w:sz w:val="20"/>
                <w:szCs w:val="20"/>
              </w:rPr>
              <w:t>услуги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B0570" w:rsidRPr="008A6FF3" w:rsidRDefault="00DB0570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Условия оказания муниципальной </w:t>
            </w:r>
            <w:r w:rsidR="001D3DBF">
              <w:rPr>
                <w:sz w:val="20"/>
                <w:szCs w:val="20"/>
              </w:rPr>
              <w:t xml:space="preserve"> </w:t>
            </w:r>
            <w:r w:rsidRPr="008A6FF3">
              <w:rPr>
                <w:sz w:val="20"/>
                <w:szCs w:val="20"/>
              </w:rPr>
              <w:t>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B0570" w:rsidRPr="008A6FF3" w:rsidRDefault="00DB0570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B0570" w:rsidRPr="008A6FF3" w:rsidRDefault="00DB0570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Значение показателя, характеризующего объем муниципальной </w:t>
            </w:r>
            <w:r w:rsidR="001D3DBF">
              <w:rPr>
                <w:sz w:val="20"/>
                <w:szCs w:val="20"/>
              </w:rPr>
              <w:t xml:space="preserve"> </w:t>
            </w:r>
            <w:r w:rsidRPr="008A6FF3">
              <w:rPr>
                <w:sz w:val="20"/>
                <w:szCs w:val="20"/>
              </w:rPr>
              <w:t>услуги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DB0570" w:rsidRPr="008A6FF3" w:rsidRDefault="00DB0570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Допустимые (возможные) отклонение от установленных значений показателей, характеризующих объем муниципальной услуги, при </w:t>
            </w:r>
            <w:r w:rsidRPr="008A6FF3">
              <w:rPr>
                <w:sz w:val="20"/>
                <w:szCs w:val="20"/>
              </w:rPr>
              <w:lastRenderedPageBreak/>
              <w:t>котором муниципальное задание считается выполненным, процент</w:t>
            </w:r>
          </w:p>
        </w:tc>
      </w:tr>
      <w:tr w:rsidR="00DB0570" w:rsidRPr="008A6FF3" w:rsidTr="00DB0570">
        <w:trPr>
          <w:trHeight w:val="1150"/>
        </w:trPr>
        <w:tc>
          <w:tcPr>
            <w:tcW w:w="709" w:type="dxa"/>
            <w:vMerge/>
            <w:shd w:val="clear" w:color="auto" w:fill="auto"/>
          </w:tcPr>
          <w:p w:rsidR="00DB0570" w:rsidRPr="008A6FF3" w:rsidRDefault="00DB0570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570" w:rsidRPr="008A6FF3" w:rsidRDefault="00DB0570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B0570" w:rsidRPr="008A6FF3" w:rsidRDefault="00DB0570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B0570" w:rsidRPr="008A6FF3" w:rsidRDefault="00DB0570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</w:tcPr>
          <w:p w:rsidR="00DB0570" w:rsidRPr="008A6FF3" w:rsidRDefault="00DB0570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DB0570" w:rsidRDefault="00DB0570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очередной финансовый год</w:t>
            </w:r>
          </w:p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DB0570" w:rsidRDefault="00DB0570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первый год планового периода</w:t>
            </w:r>
          </w:p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1134" w:type="dxa"/>
            <w:shd w:val="clear" w:color="auto" w:fill="auto"/>
          </w:tcPr>
          <w:p w:rsidR="00DB0570" w:rsidRDefault="00DB0570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второй год планового периода</w:t>
            </w:r>
          </w:p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1839" w:type="dxa"/>
            <w:vMerge/>
            <w:shd w:val="clear" w:color="auto" w:fill="auto"/>
          </w:tcPr>
          <w:p w:rsidR="00DB0570" w:rsidRPr="008A6FF3" w:rsidRDefault="00DB0570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582D" w:rsidRPr="0025758C" w:rsidTr="00DB0570">
        <w:trPr>
          <w:trHeight w:val="265"/>
        </w:trPr>
        <w:tc>
          <w:tcPr>
            <w:tcW w:w="709" w:type="dxa"/>
            <w:vMerge w:val="restart"/>
            <w:shd w:val="clear" w:color="auto" w:fill="auto"/>
          </w:tcPr>
          <w:p w:rsidR="001C582D" w:rsidRPr="00E90B1A" w:rsidRDefault="001C582D" w:rsidP="0037208D">
            <w:pPr>
              <w:autoSpaceDE w:val="0"/>
              <w:autoSpaceDN w:val="0"/>
              <w:adjustRightInd w:val="0"/>
            </w:pPr>
            <w:r w:rsidRPr="00E90B1A">
              <w:lastRenderedPageBreak/>
              <w:t>1.</w:t>
            </w:r>
          </w:p>
          <w:p w:rsidR="001C582D" w:rsidRPr="00E90B1A" w:rsidRDefault="001C582D" w:rsidP="0037208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582D" w:rsidRPr="00E90B1A" w:rsidRDefault="001C582D" w:rsidP="0037208D">
            <w:pPr>
              <w:autoSpaceDE w:val="0"/>
              <w:autoSpaceDN w:val="0"/>
              <w:adjustRightInd w:val="0"/>
            </w:pPr>
            <w:r w:rsidRPr="00807A80">
              <w:t>Образовательная программа</w:t>
            </w:r>
            <w:r>
              <w:t xml:space="preserve"> </w:t>
            </w:r>
            <w:proofErr w:type="spellStart"/>
            <w:proofErr w:type="gramStart"/>
            <w:r>
              <w:t>дошкольно</w:t>
            </w:r>
            <w:proofErr w:type="spellEnd"/>
            <w:r>
              <w:t xml:space="preserve"> го</w:t>
            </w:r>
            <w:proofErr w:type="gramEnd"/>
            <w:r>
              <w:t xml:space="preserve"> образования</w:t>
            </w:r>
            <w:r w:rsidRPr="00807A80"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C582D" w:rsidRPr="00E90B1A" w:rsidRDefault="001C582D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  <w:r>
              <w:t>, на дому</w:t>
            </w:r>
          </w:p>
        </w:tc>
        <w:tc>
          <w:tcPr>
            <w:tcW w:w="1276" w:type="dxa"/>
            <w:shd w:val="clear" w:color="auto" w:fill="auto"/>
          </w:tcPr>
          <w:p w:rsidR="001C582D" w:rsidRPr="00E90B1A" w:rsidRDefault="001C582D" w:rsidP="0037208D">
            <w:pPr>
              <w:autoSpaceDE w:val="0"/>
              <w:autoSpaceDN w:val="0"/>
              <w:adjustRightInd w:val="0"/>
            </w:pPr>
            <w:r>
              <w:t xml:space="preserve">1.Численность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, всего  </w:t>
            </w:r>
          </w:p>
        </w:tc>
        <w:tc>
          <w:tcPr>
            <w:tcW w:w="992" w:type="dxa"/>
            <w:shd w:val="clear" w:color="auto" w:fill="auto"/>
          </w:tcPr>
          <w:p w:rsidR="001C582D" w:rsidRPr="00E90B1A" w:rsidRDefault="001C582D" w:rsidP="0037208D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1C582D" w:rsidRPr="0086613E" w:rsidRDefault="001C582D" w:rsidP="0037208D">
            <w:pPr>
              <w:autoSpaceDE w:val="0"/>
              <w:autoSpaceDN w:val="0"/>
              <w:adjustRightInd w:val="0"/>
            </w:pPr>
            <w:r w:rsidRPr="0086613E">
              <w:t>132</w:t>
            </w:r>
          </w:p>
        </w:tc>
        <w:tc>
          <w:tcPr>
            <w:tcW w:w="1134" w:type="dxa"/>
            <w:shd w:val="clear" w:color="auto" w:fill="auto"/>
          </w:tcPr>
          <w:p w:rsidR="001C582D" w:rsidRPr="0086613E" w:rsidRDefault="001C582D" w:rsidP="0037208D">
            <w:pPr>
              <w:autoSpaceDE w:val="0"/>
              <w:autoSpaceDN w:val="0"/>
              <w:adjustRightInd w:val="0"/>
            </w:pPr>
            <w:r w:rsidRPr="0086613E">
              <w:t>131</w:t>
            </w:r>
          </w:p>
        </w:tc>
        <w:tc>
          <w:tcPr>
            <w:tcW w:w="1134" w:type="dxa"/>
            <w:shd w:val="clear" w:color="auto" w:fill="auto"/>
          </w:tcPr>
          <w:p w:rsidR="001C582D" w:rsidRPr="0086613E" w:rsidRDefault="001C582D" w:rsidP="0037208D">
            <w:pPr>
              <w:autoSpaceDE w:val="0"/>
              <w:autoSpaceDN w:val="0"/>
              <w:adjustRightInd w:val="0"/>
            </w:pPr>
            <w:r w:rsidRPr="0086613E">
              <w:t>131</w:t>
            </w:r>
          </w:p>
        </w:tc>
        <w:tc>
          <w:tcPr>
            <w:tcW w:w="1839" w:type="dxa"/>
            <w:shd w:val="clear" w:color="auto" w:fill="auto"/>
          </w:tcPr>
          <w:p w:rsidR="001C582D" w:rsidRPr="0025758C" w:rsidRDefault="001C582D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1C582D" w:rsidRPr="0025758C" w:rsidTr="00DB0570">
        <w:trPr>
          <w:trHeight w:val="265"/>
        </w:trPr>
        <w:tc>
          <w:tcPr>
            <w:tcW w:w="709" w:type="dxa"/>
            <w:vMerge/>
            <w:shd w:val="clear" w:color="auto" w:fill="auto"/>
          </w:tcPr>
          <w:p w:rsidR="001C582D" w:rsidRPr="00E90B1A" w:rsidRDefault="001C582D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shd w:val="clear" w:color="auto" w:fill="auto"/>
          </w:tcPr>
          <w:p w:rsidR="001C582D" w:rsidRPr="00DD7B45" w:rsidRDefault="001C582D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shd w:val="clear" w:color="auto" w:fill="auto"/>
          </w:tcPr>
          <w:p w:rsidR="001C582D" w:rsidRDefault="001C582D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1C582D" w:rsidRDefault="001C582D" w:rsidP="0037208D">
            <w:pPr>
              <w:autoSpaceDE w:val="0"/>
              <w:autoSpaceDN w:val="0"/>
              <w:adjustRightInd w:val="0"/>
            </w:pPr>
            <w:r>
              <w:t>2.Число человеко-дней обучения, всего</w:t>
            </w:r>
          </w:p>
        </w:tc>
        <w:tc>
          <w:tcPr>
            <w:tcW w:w="992" w:type="dxa"/>
            <w:shd w:val="clear" w:color="auto" w:fill="auto"/>
          </w:tcPr>
          <w:p w:rsidR="001C582D" w:rsidRDefault="001C582D" w:rsidP="0037208D">
            <w:pPr>
              <w:autoSpaceDE w:val="0"/>
              <w:autoSpaceDN w:val="0"/>
              <w:adjustRightInd w:val="0"/>
            </w:pPr>
            <w: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1C582D" w:rsidRPr="0086613E" w:rsidRDefault="001C582D" w:rsidP="0037208D">
            <w:pPr>
              <w:autoSpaceDE w:val="0"/>
              <w:autoSpaceDN w:val="0"/>
              <w:adjustRightInd w:val="0"/>
            </w:pPr>
            <w:r w:rsidRPr="0086613E">
              <w:t>15930</w:t>
            </w:r>
          </w:p>
        </w:tc>
        <w:tc>
          <w:tcPr>
            <w:tcW w:w="1134" w:type="dxa"/>
            <w:shd w:val="clear" w:color="auto" w:fill="auto"/>
          </w:tcPr>
          <w:p w:rsidR="001C582D" w:rsidRPr="0086613E" w:rsidRDefault="001C582D" w:rsidP="0037208D">
            <w:pPr>
              <w:autoSpaceDE w:val="0"/>
              <w:autoSpaceDN w:val="0"/>
              <w:adjustRightInd w:val="0"/>
            </w:pPr>
            <w:r w:rsidRPr="0086613E">
              <w:t>15780</w:t>
            </w:r>
          </w:p>
        </w:tc>
        <w:tc>
          <w:tcPr>
            <w:tcW w:w="1134" w:type="dxa"/>
            <w:shd w:val="clear" w:color="auto" w:fill="auto"/>
          </w:tcPr>
          <w:p w:rsidR="001C582D" w:rsidRPr="0086613E" w:rsidRDefault="001C582D" w:rsidP="0037208D">
            <w:pPr>
              <w:autoSpaceDE w:val="0"/>
              <w:autoSpaceDN w:val="0"/>
              <w:adjustRightInd w:val="0"/>
            </w:pPr>
            <w:r w:rsidRPr="0086613E">
              <w:t>15780</w:t>
            </w:r>
          </w:p>
        </w:tc>
        <w:tc>
          <w:tcPr>
            <w:tcW w:w="1839" w:type="dxa"/>
            <w:shd w:val="clear" w:color="auto" w:fill="auto"/>
          </w:tcPr>
          <w:p w:rsidR="001C582D" w:rsidRPr="0025758C" w:rsidRDefault="001C582D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1C582D" w:rsidRPr="0025758C" w:rsidTr="00DB0570">
        <w:trPr>
          <w:trHeight w:val="265"/>
        </w:trPr>
        <w:tc>
          <w:tcPr>
            <w:tcW w:w="709" w:type="dxa"/>
            <w:vMerge/>
            <w:shd w:val="clear" w:color="auto" w:fill="auto"/>
          </w:tcPr>
          <w:p w:rsidR="001C582D" w:rsidRPr="00E90B1A" w:rsidRDefault="001C582D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shd w:val="clear" w:color="auto" w:fill="auto"/>
          </w:tcPr>
          <w:p w:rsidR="001C582D" w:rsidRPr="00DD7B45" w:rsidRDefault="001C582D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shd w:val="clear" w:color="auto" w:fill="auto"/>
          </w:tcPr>
          <w:p w:rsidR="001C582D" w:rsidRDefault="001C582D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1C582D" w:rsidRPr="00C847A6" w:rsidRDefault="001C582D" w:rsidP="0037208D">
            <w:pPr>
              <w:autoSpaceDE w:val="0"/>
              <w:autoSpaceDN w:val="0"/>
              <w:adjustRightInd w:val="0"/>
              <w:rPr>
                <w:b/>
              </w:rPr>
            </w:pPr>
            <w:r w:rsidRPr="00C847A6">
              <w:rPr>
                <w:b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1C582D" w:rsidRPr="00C847A6" w:rsidRDefault="001C582D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847A6"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C582D" w:rsidRPr="0086613E" w:rsidRDefault="001C582D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6613E"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C582D" w:rsidRPr="0086613E" w:rsidRDefault="001C582D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6613E"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C582D" w:rsidRPr="0086613E" w:rsidRDefault="001C582D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6613E">
              <w:t>х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1C582D" w:rsidRPr="0025758C" w:rsidRDefault="001C582D" w:rsidP="003720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716B" w:rsidRPr="0025758C" w:rsidTr="00DB0570">
        <w:trPr>
          <w:trHeight w:val="265"/>
        </w:trPr>
        <w:tc>
          <w:tcPr>
            <w:tcW w:w="709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1418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proofErr w:type="gramStart"/>
            <w:r w:rsidRPr="00123A13">
              <w:t>Обучающиеся</w:t>
            </w:r>
            <w:proofErr w:type="gramEnd"/>
            <w:r w:rsidRPr="00123A13">
              <w:t xml:space="preserve"> за исключением обучающихся с ОВЗ и детей-инвалидов; от 1 до 3 лет</w:t>
            </w:r>
          </w:p>
        </w:tc>
        <w:tc>
          <w:tcPr>
            <w:tcW w:w="992" w:type="dxa"/>
            <w:shd w:val="clear" w:color="auto" w:fill="auto"/>
          </w:tcPr>
          <w:p w:rsidR="00E0716B" w:rsidRPr="001D3DBF" w:rsidRDefault="00E0716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3DBF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25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25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25</w:t>
            </w:r>
          </w:p>
        </w:tc>
        <w:tc>
          <w:tcPr>
            <w:tcW w:w="1839" w:type="dxa"/>
            <w:shd w:val="clear" w:color="auto" w:fill="auto"/>
          </w:tcPr>
          <w:p w:rsidR="00E0716B" w:rsidRPr="0025758C" w:rsidRDefault="00E0716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E0716B" w:rsidRPr="0025758C" w:rsidTr="00DB0570">
        <w:trPr>
          <w:trHeight w:val="265"/>
        </w:trPr>
        <w:tc>
          <w:tcPr>
            <w:tcW w:w="709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</w:p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1418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  <w:r w:rsidRPr="00123A13"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</w:p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2500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</w:p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2500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</w:p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2500</w:t>
            </w:r>
          </w:p>
        </w:tc>
        <w:tc>
          <w:tcPr>
            <w:tcW w:w="1839" w:type="dxa"/>
            <w:shd w:val="clear" w:color="auto" w:fill="auto"/>
          </w:tcPr>
          <w:p w:rsidR="00E0716B" w:rsidRPr="0025758C" w:rsidRDefault="00E0716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E0716B" w:rsidRPr="0025758C" w:rsidTr="00DB0570">
        <w:trPr>
          <w:trHeight w:val="265"/>
        </w:trPr>
        <w:tc>
          <w:tcPr>
            <w:tcW w:w="709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1418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proofErr w:type="gramStart"/>
            <w:r w:rsidRPr="00123A13">
              <w:t>Обучающиеся</w:t>
            </w:r>
            <w:proofErr w:type="gramEnd"/>
            <w:r w:rsidRPr="00123A13">
              <w:t xml:space="preserve"> с ОВЗ; от 1 до 3 лет</w:t>
            </w:r>
          </w:p>
        </w:tc>
        <w:tc>
          <w:tcPr>
            <w:tcW w:w="992" w:type="dxa"/>
            <w:shd w:val="clear" w:color="auto" w:fill="auto"/>
          </w:tcPr>
          <w:p w:rsidR="00E0716B" w:rsidRPr="001D3DBF" w:rsidRDefault="00E0716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3DBF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0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0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0</w:t>
            </w:r>
          </w:p>
        </w:tc>
        <w:tc>
          <w:tcPr>
            <w:tcW w:w="1839" w:type="dxa"/>
            <w:shd w:val="clear" w:color="auto" w:fill="auto"/>
          </w:tcPr>
          <w:p w:rsidR="00E0716B" w:rsidRPr="0025758C" w:rsidRDefault="00E0716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E0716B" w:rsidRPr="0025758C" w:rsidTr="00DB0570">
        <w:trPr>
          <w:trHeight w:val="265"/>
        </w:trPr>
        <w:tc>
          <w:tcPr>
            <w:tcW w:w="709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</w:p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1418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  <w:r w:rsidRPr="00123A13"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0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0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0</w:t>
            </w:r>
          </w:p>
        </w:tc>
        <w:tc>
          <w:tcPr>
            <w:tcW w:w="1839" w:type="dxa"/>
            <w:shd w:val="clear" w:color="auto" w:fill="auto"/>
          </w:tcPr>
          <w:p w:rsidR="00E0716B" w:rsidRPr="0025758C" w:rsidRDefault="00E0716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E0716B" w:rsidRPr="0025758C" w:rsidTr="00DB0570">
        <w:trPr>
          <w:trHeight w:val="265"/>
        </w:trPr>
        <w:tc>
          <w:tcPr>
            <w:tcW w:w="709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1418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proofErr w:type="gramStart"/>
            <w:r w:rsidRPr="00123A13">
              <w:t>Обучающиеся</w:t>
            </w:r>
            <w:proofErr w:type="gramEnd"/>
            <w:r w:rsidRPr="00123A13">
              <w:t xml:space="preserve"> за исключением обучающихся с ОВЗ и </w:t>
            </w:r>
            <w:r w:rsidRPr="00123A13">
              <w:lastRenderedPageBreak/>
              <w:t>детей-инвалидов; от 3 до 8 лет</w:t>
            </w:r>
          </w:p>
        </w:tc>
        <w:tc>
          <w:tcPr>
            <w:tcW w:w="992" w:type="dxa"/>
            <w:shd w:val="clear" w:color="auto" w:fill="auto"/>
          </w:tcPr>
          <w:p w:rsidR="00E0716B" w:rsidRPr="001D3DBF" w:rsidRDefault="00E0716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3DBF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90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91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91</w:t>
            </w:r>
          </w:p>
        </w:tc>
        <w:tc>
          <w:tcPr>
            <w:tcW w:w="1839" w:type="dxa"/>
            <w:shd w:val="clear" w:color="auto" w:fill="auto"/>
          </w:tcPr>
          <w:p w:rsidR="00E0716B" w:rsidRPr="0025758C" w:rsidRDefault="00E0716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E0716B" w:rsidRPr="0025758C" w:rsidTr="00DB0570">
        <w:trPr>
          <w:trHeight w:val="265"/>
        </w:trPr>
        <w:tc>
          <w:tcPr>
            <w:tcW w:w="709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</w:p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1418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  <w:r w:rsidRPr="00123A13"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11430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11530</w:t>
            </w:r>
          </w:p>
        </w:tc>
        <w:tc>
          <w:tcPr>
            <w:tcW w:w="1134" w:type="dxa"/>
            <w:shd w:val="clear" w:color="auto" w:fill="auto"/>
          </w:tcPr>
          <w:p w:rsidR="00E0716B" w:rsidRPr="0086613E" w:rsidRDefault="00E0716B" w:rsidP="0037208D">
            <w:pPr>
              <w:autoSpaceDE w:val="0"/>
              <w:autoSpaceDN w:val="0"/>
              <w:adjustRightInd w:val="0"/>
            </w:pPr>
            <w:r w:rsidRPr="0086613E">
              <w:t>11530</w:t>
            </w:r>
          </w:p>
        </w:tc>
        <w:tc>
          <w:tcPr>
            <w:tcW w:w="1839" w:type="dxa"/>
            <w:shd w:val="clear" w:color="auto" w:fill="auto"/>
          </w:tcPr>
          <w:p w:rsidR="00E0716B" w:rsidRPr="0025758C" w:rsidRDefault="00E0716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E0716B" w:rsidRPr="0025758C" w:rsidTr="00DB0570">
        <w:trPr>
          <w:trHeight w:val="265"/>
        </w:trPr>
        <w:tc>
          <w:tcPr>
            <w:tcW w:w="709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1418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proofErr w:type="gramStart"/>
            <w:r w:rsidRPr="00C847A6">
              <w:t>Обучающиеся</w:t>
            </w:r>
            <w:proofErr w:type="gramEnd"/>
            <w:r w:rsidRPr="00C847A6">
              <w:t xml:space="preserve"> с ОВЗ; от 3 до 8 лет</w:t>
            </w:r>
          </w:p>
        </w:tc>
        <w:tc>
          <w:tcPr>
            <w:tcW w:w="992" w:type="dxa"/>
            <w:shd w:val="clear" w:color="auto" w:fill="auto"/>
          </w:tcPr>
          <w:p w:rsidR="00E0716B" w:rsidRPr="00151D42" w:rsidRDefault="00E0716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D42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 w:rsidRPr="00766FF5">
              <w:t>15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 w:rsidRPr="00766FF5">
              <w:t>1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 w:rsidRPr="00766FF5">
              <w:t>1</w:t>
            </w:r>
            <w:r>
              <w:t>4</w:t>
            </w:r>
          </w:p>
        </w:tc>
        <w:tc>
          <w:tcPr>
            <w:tcW w:w="1839" w:type="dxa"/>
            <w:shd w:val="clear" w:color="auto" w:fill="auto"/>
          </w:tcPr>
          <w:p w:rsidR="00E0716B" w:rsidRPr="0025758C" w:rsidRDefault="00E0716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E0716B" w:rsidRPr="0025758C" w:rsidTr="00DB0570">
        <w:trPr>
          <w:trHeight w:val="265"/>
        </w:trPr>
        <w:tc>
          <w:tcPr>
            <w:tcW w:w="709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</w:p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1418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  <w:r w:rsidRPr="00123A13"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>
              <w:t>1850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>
              <w:t>1670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>
              <w:t>1670</w:t>
            </w:r>
          </w:p>
        </w:tc>
        <w:tc>
          <w:tcPr>
            <w:tcW w:w="1839" w:type="dxa"/>
            <w:shd w:val="clear" w:color="auto" w:fill="auto"/>
          </w:tcPr>
          <w:p w:rsidR="00E0716B" w:rsidRPr="0025758C" w:rsidRDefault="00E0716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E0716B" w:rsidRPr="0025758C" w:rsidTr="00DB0570">
        <w:trPr>
          <w:trHeight w:val="265"/>
        </w:trPr>
        <w:tc>
          <w:tcPr>
            <w:tcW w:w="709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1418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r w:rsidRPr="00C847A6">
              <w:t>Дети-инвалиды; от 3 до 8 лет</w:t>
            </w:r>
            <w:r w:rsidRPr="00E90B1A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0716B" w:rsidRPr="00151D42" w:rsidRDefault="00E0716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D42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 w:rsidRPr="00766FF5">
              <w:t>2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 w:rsidRPr="00766FF5">
              <w:t>1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 w:rsidRPr="00766FF5">
              <w:t>1</w:t>
            </w:r>
          </w:p>
        </w:tc>
        <w:tc>
          <w:tcPr>
            <w:tcW w:w="1839" w:type="dxa"/>
            <w:shd w:val="clear" w:color="auto" w:fill="auto"/>
          </w:tcPr>
          <w:p w:rsidR="00E0716B" w:rsidRPr="0025758C" w:rsidRDefault="00E0716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E0716B" w:rsidRPr="0025758C" w:rsidTr="00DB0570">
        <w:trPr>
          <w:trHeight w:val="265"/>
        </w:trPr>
        <w:tc>
          <w:tcPr>
            <w:tcW w:w="709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  <w:r>
              <w:t>2.5.</w:t>
            </w:r>
          </w:p>
        </w:tc>
        <w:tc>
          <w:tcPr>
            <w:tcW w:w="1418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E0716B" w:rsidRPr="00C847A6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  <w: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839" w:type="dxa"/>
            <w:shd w:val="clear" w:color="auto" w:fill="auto"/>
          </w:tcPr>
          <w:p w:rsidR="00E0716B" w:rsidRPr="0025758C" w:rsidRDefault="00E0716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E0716B" w:rsidRPr="0025758C" w:rsidTr="00DB0570">
        <w:trPr>
          <w:trHeight w:val="265"/>
        </w:trPr>
        <w:tc>
          <w:tcPr>
            <w:tcW w:w="709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  <w:r>
              <w:t>1.6.</w:t>
            </w:r>
          </w:p>
        </w:tc>
        <w:tc>
          <w:tcPr>
            <w:tcW w:w="1418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  <w:r>
              <w:t>На дому</w:t>
            </w:r>
          </w:p>
        </w:tc>
        <w:tc>
          <w:tcPr>
            <w:tcW w:w="1276" w:type="dxa"/>
            <w:shd w:val="clear" w:color="auto" w:fill="auto"/>
          </w:tcPr>
          <w:p w:rsidR="00E0716B" w:rsidRPr="00C847A6" w:rsidRDefault="00E0716B" w:rsidP="0037208D">
            <w:pPr>
              <w:autoSpaceDE w:val="0"/>
              <w:autoSpaceDN w:val="0"/>
              <w:adjustRightInd w:val="0"/>
            </w:pPr>
            <w:r w:rsidRPr="00C847A6">
              <w:t>Дети-инвалиды; от 3 до 8 лет</w:t>
            </w:r>
          </w:p>
        </w:tc>
        <w:tc>
          <w:tcPr>
            <w:tcW w:w="992" w:type="dxa"/>
            <w:shd w:val="clear" w:color="auto" w:fill="auto"/>
          </w:tcPr>
          <w:p w:rsidR="00E0716B" w:rsidRPr="00151D42" w:rsidRDefault="00E0716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D42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 w:rsidRPr="00766FF5">
              <w:t>0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 w:rsidRPr="00766FF5">
              <w:t>0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 w:rsidRPr="00766FF5">
              <w:t>0</w:t>
            </w:r>
          </w:p>
        </w:tc>
        <w:tc>
          <w:tcPr>
            <w:tcW w:w="1839" w:type="dxa"/>
            <w:shd w:val="clear" w:color="auto" w:fill="auto"/>
          </w:tcPr>
          <w:p w:rsidR="00E0716B" w:rsidRPr="0025758C" w:rsidRDefault="00E0716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E0716B" w:rsidRPr="0025758C" w:rsidTr="00DB0570">
        <w:trPr>
          <w:trHeight w:val="265"/>
        </w:trPr>
        <w:tc>
          <w:tcPr>
            <w:tcW w:w="709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</w:p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  <w:r>
              <w:t>2.6.</w:t>
            </w:r>
          </w:p>
        </w:tc>
        <w:tc>
          <w:tcPr>
            <w:tcW w:w="1418" w:type="dxa"/>
            <w:shd w:val="clear" w:color="auto" w:fill="auto"/>
          </w:tcPr>
          <w:p w:rsidR="00E0716B" w:rsidRPr="00E90B1A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E0716B" w:rsidRPr="00C847A6" w:rsidRDefault="00E0716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E0716B" w:rsidRDefault="00E0716B" w:rsidP="0037208D">
            <w:pPr>
              <w:autoSpaceDE w:val="0"/>
              <w:autoSpaceDN w:val="0"/>
              <w:adjustRightInd w:val="0"/>
            </w:pPr>
            <w: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 w:rsidRPr="00766FF5">
              <w:t>0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 w:rsidRPr="00766FF5">
              <w:t>0</w:t>
            </w:r>
          </w:p>
        </w:tc>
        <w:tc>
          <w:tcPr>
            <w:tcW w:w="1134" w:type="dxa"/>
            <w:shd w:val="clear" w:color="auto" w:fill="auto"/>
          </w:tcPr>
          <w:p w:rsidR="00E0716B" w:rsidRPr="00766FF5" w:rsidRDefault="00E0716B" w:rsidP="0037208D">
            <w:pPr>
              <w:autoSpaceDE w:val="0"/>
              <w:autoSpaceDN w:val="0"/>
              <w:adjustRightInd w:val="0"/>
            </w:pPr>
            <w:r w:rsidRPr="00766FF5">
              <w:t>0</w:t>
            </w:r>
          </w:p>
        </w:tc>
        <w:tc>
          <w:tcPr>
            <w:tcW w:w="1839" w:type="dxa"/>
            <w:shd w:val="clear" w:color="auto" w:fill="auto"/>
          </w:tcPr>
          <w:p w:rsidR="00E0716B" w:rsidRPr="0025758C" w:rsidRDefault="00E0716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</w:tbl>
    <w:p w:rsidR="008A2FA5" w:rsidRPr="0025758C" w:rsidRDefault="008A2FA5" w:rsidP="008A2FA5">
      <w:pPr>
        <w:widowControl w:val="0"/>
        <w:tabs>
          <w:tab w:val="left" w:pos="4182"/>
        </w:tabs>
        <w:autoSpaceDE w:val="0"/>
        <w:autoSpaceDN w:val="0"/>
        <w:adjustRightInd w:val="0"/>
        <w:jc w:val="both"/>
      </w:pPr>
      <w:r w:rsidRPr="0025758C">
        <w:t>3.2.  Показатели, характеризующие качество муниципальной услуги</w:t>
      </w:r>
      <w:r w:rsidR="001518DD">
        <w:t>:</w:t>
      </w:r>
    </w:p>
    <w:tbl>
      <w:tblPr>
        <w:tblW w:w="109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76"/>
        <w:gridCol w:w="1701"/>
        <w:gridCol w:w="1276"/>
        <w:gridCol w:w="992"/>
        <w:gridCol w:w="1134"/>
        <w:gridCol w:w="1134"/>
        <w:gridCol w:w="1134"/>
        <w:gridCol w:w="1838"/>
      </w:tblGrid>
      <w:tr w:rsidR="008A2FA5" w:rsidRPr="008A6FF3" w:rsidTr="0037208D">
        <w:trPr>
          <w:trHeight w:val="935"/>
        </w:trPr>
        <w:tc>
          <w:tcPr>
            <w:tcW w:w="425" w:type="dxa"/>
            <w:vMerge w:val="restart"/>
            <w:shd w:val="clear" w:color="auto" w:fill="auto"/>
          </w:tcPr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F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6FF3">
              <w:rPr>
                <w:sz w:val="20"/>
                <w:szCs w:val="20"/>
              </w:rPr>
              <w:t>/</w:t>
            </w:r>
            <w:proofErr w:type="spellStart"/>
            <w:r w:rsidRPr="008A6F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Значение показателя, характеризующего качество муниципальной услуги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Допустимые (возможные) отклонение от установленных значений показателей, характеризующих качество муниципальной услуги, при котором муниципальное задание считается выполненным, процент</w:t>
            </w:r>
          </w:p>
        </w:tc>
      </w:tr>
      <w:tr w:rsidR="008A2FA5" w:rsidRPr="008A6FF3" w:rsidTr="0037208D">
        <w:trPr>
          <w:trHeight w:val="950"/>
        </w:trPr>
        <w:tc>
          <w:tcPr>
            <w:tcW w:w="425" w:type="dxa"/>
            <w:vMerge/>
            <w:shd w:val="clear" w:color="auto" w:fill="auto"/>
          </w:tcPr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</w:tcPr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8A2FA5" w:rsidRDefault="008A2FA5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очередной финансовый год</w:t>
            </w:r>
          </w:p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8A2FA5" w:rsidRDefault="008A2FA5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первый год планового периода</w:t>
            </w:r>
          </w:p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1134" w:type="dxa"/>
            <w:shd w:val="clear" w:color="auto" w:fill="auto"/>
          </w:tcPr>
          <w:p w:rsidR="008A2FA5" w:rsidRDefault="008A2FA5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второй год планового периода</w:t>
            </w:r>
          </w:p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1838" w:type="dxa"/>
            <w:vMerge/>
            <w:shd w:val="clear" w:color="auto" w:fill="auto"/>
          </w:tcPr>
          <w:p w:rsidR="008A2FA5" w:rsidRPr="008A6FF3" w:rsidRDefault="008A2FA5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2FA5" w:rsidRPr="008A6FF3" w:rsidTr="0037208D">
        <w:trPr>
          <w:trHeight w:val="275"/>
        </w:trPr>
        <w:tc>
          <w:tcPr>
            <w:tcW w:w="425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  <w:r w:rsidRPr="004C5FD6">
              <w:t>1.</w:t>
            </w:r>
          </w:p>
        </w:tc>
        <w:tc>
          <w:tcPr>
            <w:tcW w:w="1276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  <w:r w:rsidRPr="00807A80">
              <w:t>Образовательная программа</w:t>
            </w:r>
            <w:r>
              <w:t xml:space="preserve"> </w:t>
            </w:r>
            <w:proofErr w:type="spellStart"/>
            <w:proofErr w:type="gramStart"/>
            <w:r>
              <w:t>дошкольно</w:t>
            </w:r>
            <w:proofErr w:type="spellEnd"/>
            <w:r>
              <w:t xml:space="preserve"> го</w:t>
            </w:r>
            <w:proofErr w:type="gramEnd"/>
            <w:r>
              <w:t xml:space="preserve"> образования</w:t>
            </w:r>
            <w:r w:rsidRPr="00807A80">
              <w:t xml:space="preserve"> в </w:t>
            </w:r>
            <w:r w:rsidRPr="00807A80">
              <w:lastRenderedPageBreak/>
              <w:t>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1701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  <w:proofErr w:type="spellStart"/>
            <w:r w:rsidRPr="004C5FD6">
              <w:lastRenderedPageBreak/>
              <w:t>Очно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  <w:r w:rsidRPr="004C5FD6">
              <w:rPr>
                <w:lang w:eastAsia="ar-SA"/>
              </w:rPr>
              <w:t>1.</w:t>
            </w:r>
            <w:r>
              <w:t xml:space="preserve"> </w:t>
            </w:r>
            <w:r>
              <w:rPr>
                <w:lang w:eastAsia="ar-SA"/>
              </w:rPr>
              <w:t xml:space="preserve">Количество </w:t>
            </w:r>
            <w:proofErr w:type="gramStart"/>
            <w:r>
              <w:rPr>
                <w:lang w:eastAsia="ar-SA"/>
              </w:rPr>
              <w:t>обучающихся</w:t>
            </w:r>
            <w:proofErr w:type="gramEnd"/>
            <w:r w:rsidRPr="004C605F">
              <w:rPr>
                <w:lang w:eastAsia="ar-SA"/>
              </w:rPr>
              <w:t>, получивших услугу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  <w:r>
              <w:rPr>
                <w:lang w:eastAsia="ar-SA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8A2FA5" w:rsidRPr="00766FF5" w:rsidRDefault="008A2FA5" w:rsidP="00540B7B">
            <w:pPr>
              <w:autoSpaceDE w:val="0"/>
              <w:autoSpaceDN w:val="0"/>
              <w:adjustRightInd w:val="0"/>
              <w:jc w:val="center"/>
            </w:pPr>
            <w:r w:rsidRPr="00766FF5">
              <w:t>13</w:t>
            </w:r>
            <w:r w:rsidR="00540B7B">
              <w:t>2</w:t>
            </w:r>
          </w:p>
        </w:tc>
        <w:tc>
          <w:tcPr>
            <w:tcW w:w="1134" w:type="dxa"/>
            <w:shd w:val="clear" w:color="auto" w:fill="auto"/>
          </w:tcPr>
          <w:p w:rsidR="008A2FA5" w:rsidRPr="00766FF5" w:rsidRDefault="008A2FA5" w:rsidP="003F4DF9">
            <w:pPr>
              <w:autoSpaceDE w:val="0"/>
              <w:autoSpaceDN w:val="0"/>
              <w:adjustRightInd w:val="0"/>
              <w:jc w:val="center"/>
            </w:pPr>
            <w:r w:rsidRPr="00294990">
              <w:t>13</w:t>
            </w:r>
            <w:r w:rsidR="003F4DF9" w:rsidRPr="00294990">
              <w:t>1</w:t>
            </w:r>
          </w:p>
        </w:tc>
        <w:tc>
          <w:tcPr>
            <w:tcW w:w="1134" w:type="dxa"/>
            <w:shd w:val="clear" w:color="auto" w:fill="auto"/>
          </w:tcPr>
          <w:p w:rsidR="008A2FA5" w:rsidRPr="00766FF5" w:rsidRDefault="008A2FA5" w:rsidP="0037208D">
            <w:pPr>
              <w:autoSpaceDE w:val="0"/>
              <w:autoSpaceDN w:val="0"/>
              <w:adjustRightInd w:val="0"/>
              <w:jc w:val="center"/>
            </w:pPr>
            <w:r w:rsidRPr="00766FF5">
              <w:t>131</w:t>
            </w:r>
          </w:p>
        </w:tc>
        <w:tc>
          <w:tcPr>
            <w:tcW w:w="1838" w:type="dxa"/>
            <w:shd w:val="clear" w:color="auto" w:fill="auto"/>
          </w:tcPr>
          <w:p w:rsidR="008A2FA5" w:rsidRPr="0025758C" w:rsidRDefault="008A2FA5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8A2FA5" w:rsidRPr="008A6FF3" w:rsidTr="0037208D">
        <w:trPr>
          <w:trHeight w:val="275"/>
        </w:trPr>
        <w:tc>
          <w:tcPr>
            <w:tcW w:w="425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  <w:r w:rsidRPr="004C5FD6">
              <w:rPr>
                <w:lang w:eastAsia="ar-SA"/>
              </w:rPr>
              <w:t xml:space="preserve">2. </w:t>
            </w:r>
            <w:r w:rsidRPr="0093465A">
              <w:rPr>
                <w:lang w:eastAsia="ar-SA"/>
              </w:rPr>
              <w:t>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992" w:type="dxa"/>
            <w:shd w:val="clear" w:color="auto" w:fill="auto"/>
          </w:tcPr>
          <w:p w:rsidR="008A2FA5" w:rsidRPr="001518DD" w:rsidRDefault="008A2FA5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8DD">
              <w:rPr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A2FA5" w:rsidRPr="004C5FD6" w:rsidRDefault="008A2FA5" w:rsidP="00540B7B">
            <w:pPr>
              <w:autoSpaceDE w:val="0"/>
              <w:autoSpaceDN w:val="0"/>
              <w:adjustRightInd w:val="0"/>
            </w:pPr>
            <w:r>
              <w:t xml:space="preserve">не менее </w:t>
            </w:r>
            <w:r w:rsidR="00540B7B">
              <w:t>7</w:t>
            </w:r>
            <w:r w:rsidRPr="004C5FD6">
              <w:t>0</w:t>
            </w:r>
          </w:p>
        </w:tc>
        <w:tc>
          <w:tcPr>
            <w:tcW w:w="1134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  <w:r>
              <w:t>не менее 7</w:t>
            </w:r>
            <w:r w:rsidRPr="004C5FD6">
              <w:t>0</w:t>
            </w:r>
          </w:p>
        </w:tc>
        <w:tc>
          <w:tcPr>
            <w:tcW w:w="1134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  <w:r>
              <w:t>не менее 8</w:t>
            </w:r>
            <w:r w:rsidRPr="004C5FD6">
              <w:t>0</w:t>
            </w:r>
          </w:p>
        </w:tc>
        <w:tc>
          <w:tcPr>
            <w:tcW w:w="1838" w:type="dxa"/>
            <w:shd w:val="clear" w:color="auto" w:fill="auto"/>
          </w:tcPr>
          <w:p w:rsidR="008A2FA5" w:rsidRPr="0025758C" w:rsidRDefault="008A2FA5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8A2FA5" w:rsidRPr="008A6FF3" w:rsidTr="0037208D">
        <w:trPr>
          <w:trHeight w:val="291"/>
        </w:trPr>
        <w:tc>
          <w:tcPr>
            <w:tcW w:w="425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Pr="004C5FD6">
              <w:rPr>
                <w:lang w:eastAsia="ar-SA"/>
              </w:rPr>
              <w:t>. Доля родителей (законных представителей), удовлетворенных условиями и качеством</w:t>
            </w:r>
            <w:r>
              <w:rPr>
                <w:lang w:eastAsia="ar-SA"/>
              </w:rPr>
              <w:t xml:space="preserve"> предоставляемой</w:t>
            </w:r>
            <w:r w:rsidRPr="004C5FD6">
              <w:rPr>
                <w:lang w:eastAsia="ar-SA"/>
              </w:rPr>
              <w:t xml:space="preserve"> услуги</w:t>
            </w:r>
          </w:p>
        </w:tc>
        <w:tc>
          <w:tcPr>
            <w:tcW w:w="992" w:type="dxa"/>
            <w:shd w:val="clear" w:color="auto" w:fill="auto"/>
          </w:tcPr>
          <w:p w:rsidR="008A2FA5" w:rsidRPr="001518DD" w:rsidRDefault="008A2FA5" w:rsidP="003720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1518DD">
              <w:rPr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A2FA5" w:rsidRPr="004C5FD6" w:rsidRDefault="008A2FA5" w:rsidP="00540B7B">
            <w:pPr>
              <w:autoSpaceDE w:val="0"/>
              <w:autoSpaceDN w:val="0"/>
              <w:adjustRightInd w:val="0"/>
            </w:pPr>
            <w:r w:rsidRPr="004C5FD6">
              <w:rPr>
                <w:rFonts w:eastAsia="Calibri"/>
                <w:lang w:eastAsia="ar-SA"/>
              </w:rPr>
              <w:t xml:space="preserve">не менее </w:t>
            </w:r>
            <w:r w:rsidR="00540B7B">
              <w:rPr>
                <w:rFonts w:eastAsia="Calibri"/>
                <w:lang w:eastAsia="ar-SA"/>
              </w:rPr>
              <w:t>7</w:t>
            </w:r>
            <w:r w:rsidRPr="004C5FD6">
              <w:rPr>
                <w:rFonts w:eastAsia="Calibri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2FA5" w:rsidRPr="004C5FD6" w:rsidRDefault="008A2FA5" w:rsidP="00540B7B">
            <w:pPr>
              <w:autoSpaceDE w:val="0"/>
              <w:autoSpaceDN w:val="0"/>
              <w:adjustRightInd w:val="0"/>
            </w:pPr>
            <w:r w:rsidRPr="004C5FD6">
              <w:t xml:space="preserve">не менее </w:t>
            </w:r>
            <w:r w:rsidR="00540B7B">
              <w:t>8</w:t>
            </w:r>
            <w:r w:rsidRPr="004C5FD6">
              <w:t>0</w:t>
            </w:r>
          </w:p>
        </w:tc>
        <w:tc>
          <w:tcPr>
            <w:tcW w:w="1134" w:type="dxa"/>
            <w:shd w:val="clear" w:color="auto" w:fill="auto"/>
          </w:tcPr>
          <w:p w:rsidR="008A2FA5" w:rsidRPr="004C5FD6" w:rsidRDefault="008A2FA5" w:rsidP="0037208D">
            <w:pPr>
              <w:autoSpaceDE w:val="0"/>
              <w:autoSpaceDN w:val="0"/>
              <w:adjustRightInd w:val="0"/>
            </w:pPr>
            <w:r w:rsidRPr="004C5FD6">
              <w:t>не менее 90</w:t>
            </w:r>
          </w:p>
        </w:tc>
        <w:tc>
          <w:tcPr>
            <w:tcW w:w="1838" w:type="dxa"/>
            <w:shd w:val="clear" w:color="auto" w:fill="auto"/>
          </w:tcPr>
          <w:p w:rsidR="008A2FA5" w:rsidRPr="0025758C" w:rsidRDefault="008A2FA5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</w:tbl>
    <w:p w:rsidR="00E333AA" w:rsidRPr="006124C5" w:rsidRDefault="00E333AA" w:rsidP="00E333AA">
      <w:pPr>
        <w:autoSpaceDE w:val="0"/>
        <w:autoSpaceDN w:val="0"/>
        <w:adjustRightInd w:val="0"/>
      </w:pPr>
      <w:r w:rsidRPr="006124C5">
        <w:t>4. Порядок оказания муниципальной услуги</w:t>
      </w:r>
    </w:p>
    <w:p w:rsidR="00E333AA" w:rsidRPr="006124C5" w:rsidRDefault="00E333AA" w:rsidP="00E333AA">
      <w:pPr>
        <w:autoSpaceDE w:val="0"/>
        <w:autoSpaceDN w:val="0"/>
        <w:adjustRightInd w:val="0"/>
      </w:pPr>
      <w:r w:rsidRPr="006124C5">
        <w:t>4.1. Нормативные правовые акты, регулирующие порядок оказания муниципальной услуги</w:t>
      </w:r>
      <w:r>
        <w:t xml:space="preserve">: </w:t>
      </w:r>
    </w:p>
    <w:p w:rsidR="00E333AA" w:rsidRPr="006124C5" w:rsidRDefault="008A2A2A" w:rsidP="00E333AA">
      <w:pPr>
        <w:suppressAutoHyphens/>
        <w:snapToGrid w:val="0"/>
        <w:ind w:firstLine="360"/>
        <w:jc w:val="both"/>
        <w:rPr>
          <w:rFonts w:eastAsia="SimSun"/>
          <w:spacing w:val="-8"/>
          <w:kern w:val="22"/>
        </w:rPr>
      </w:pPr>
      <w:r>
        <w:rPr>
          <w:rFonts w:eastAsia="SimSun"/>
          <w:color w:val="000000"/>
          <w:kern w:val="22"/>
        </w:rPr>
        <w:t>1)</w:t>
      </w:r>
      <w:r w:rsidR="00E333AA" w:rsidRPr="006124C5">
        <w:rPr>
          <w:rFonts w:eastAsia="SimSun"/>
          <w:color w:val="000000"/>
          <w:kern w:val="22"/>
        </w:rPr>
        <w:t>Федеральный закон от 06.10.1999 №</w:t>
      </w:r>
      <w:r w:rsidR="00E333AA">
        <w:rPr>
          <w:rFonts w:eastAsia="SimSun"/>
          <w:color w:val="000000"/>
          <w:kern w:val="22"/>
        </w:rPr>
        <w:t xml:space="preserve"> </w:t>
      </w:r>
      <w:r w:rsidR="00E333AA" w:rsidRPr="006124C5">
        <w:rPr>
          <w:rFonts w:eastAsia="SimSun"/>
          <w:color w:val="000000"/>
          <w:kern w:val="22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333AA" w:rsidRPr="006124C5" w:rsidRDefault="008A2A2A" w:rsidP="00E333AA">
      <w:pPr>
        <w:suppressAutoHyphens/>
        <w:snapToGrid w:val="0"/>
        <w:ind w:firstLine="360"/>
        <w:jc w:val="both"/>
        <w:rPr>
          <w:rFonts w:eastAsia="SimSun"/>
          <w:spacing w:val="-8"/>
          <w:kern w:val="22"/>
        </w:rPr>
      </w:pPr>
      <w:r>
        <w:rPr>
          <w:rFonts w:eastAsia="SimSun"/>
          <w:color w:val="000000"/>
          <w:kern w:val="22"/>
        </w:rPr>
        <w:t>2)</w:t>
      </w:r>
      <w:r w:rsidR="00E333AA" w:rsidRPr="006124C5">
        <w:rPr>
          <w:rFonts w:eastAsia="SimSun"/>
          <w:color w:val="000000"/>
          <w:kern w:val="22"/>
        </w:rPr>
        <w:t>Федеральный закон от 06.10.2003 №</w:t>
      </w:r>
      <w:r w:rsidR="00E333AA">
        <w:rPr>
          <w:rFonts w:eastAsia="SimSun"/>
          <w:color w:val="000000"/>
          <w:kern w:val="22"/>
        </w:rPr>
        <w:t xml:space="preserve"> </w:t>
      </w:r>
      <w:r w:rsidR="00E333AA" w:rsidRPr="006124C5">
        <w:rPr>
          <w:rFonts w:eastAsia="SimSun"/>
          <w:color w:val="000000"/>
          <w:kern w:val="22"/>
        </w:rPr>
        <w:t>131-ФЗ «Об общих принципах организации местного самоуправления в Российской Федерации»;</w:t>
      </w:r>
    </w:p>
    <w:p w:rsidR="00E333AA" w:rsidRDefault="008A2A2A" w:rsidP="00E333AA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>3)</w:t>
      </w:r>
      <w:r w:rsidR="00E333AA" w:rsidRPr="006124C5">
        <w:rPr>
          <w:lang w:eastAsia="ar-SA"/>
        </w:rPr>
        <w:t>Федеральный закон от 29.12.2012 № 273</w:t>
      </w:r>
      <w:r w:rsidR="001C582D">
        <w:rPr>
          <w:lang w:eastAsia="ar-SA"/>
        </w:rPr>
        <w:t>-ФЗ</w:t>
      </w:r>
      <w:r w:rsidR="00E333AA" w:rsidRPr="006124C5">
        <w:rPr>
          <w:lang w:eastAsia="ar-SA"/>
        </w:rPr>
        <w:t xml:space="preserve"> «Об образовании в Российской Федерации»;</w:t>
      </w:r>
    </w:p>
    <w:p w:rsidR="00E333AA" w:rsidRDefault="008A2A2A" w:rsidP="00E333AA">
      <w:pPr>
        <w:suppressAutoHyphens/>
        <w:ind w:firstLine="360"/>
        <w:jc w:val="both"/>
        <w:rPr>
          <w:rFonts w:eastAsia="SimSun"/>
          <w:color w:val="000000"/>
          <w:kern w:val="22"/>
        </w:rPr>
      </w:pPr>
      <w:r>
        <w:rPr>
          <w:lang w:eastAsia="ar-SA"/>
        </w:rPr>
        <w:lastRenderedPageBreak/>
        <w:t>4)</w:t>
      </w:r>
      <w:r w:rsidR="00E333AA">
        <w:rPr>
          <w:rFonts w:eastAsia="SimSun"/>
          <w:color w:val="000000"/>
          <w:kern w:val="22"/>
        </w:rPr>
        <w:t>Федеральный закон от 24.06.1999 № 120</w:t>
      </w:r>
      <w:r w:rsidR="00E333AA" w:rsidRPr="006124C5">
        <w:rPr>
          <w:rFonts w:eastAsia="SimSun"/>
          <w:color w:val="000000"/>
          <w:kern w:val="22"/>
        </w:rPr>
        <w:t>-ФЗ</w:t>
      </w:r>
      <w:r w:rsidR="00E333AA">
        <w:rPr>
          <w:rFonts w:eastAsia="SimSun"/>
          <w:color w:val="000000"/>
          <w:kern w:val="22"/>
        </w:rPr>
        <w:t xml:space="preserve"> «Об основах системы профилактики, безнадзорности и правонарушений несовершеннолетних»;</w:t>
      </w:r>
    </w:p>
    <w:p w:rsidR="001C582D" w:rsidRDefault="008A2A2A" w:rsidP="00E333AA">
      <w:pPr>
        <w:suppressAutoHyphens/>
        <w:ind w:firstLine="360"/>
        <w:jc w:val="both"/>
        <w:rPr>
          <w:rFonts w:eastAsia="SimSun"/>
          <w:color w:val="000000"/>
          <w:kern w:val="22"/>
        </w:rPr>
      </w:pPr>
      <w:bookmarkStart w:id="3" w:name="OLE_LINK14"/>
      <w:bookmarkStart w:id="4" w:name="OLE_LINK15"/>
      <w:bookmarkStart w:id="5" w:name="OLE_LINK16"/>
      <w:r>
        <w:rPr>
          <w:rFonts w:eastAsia="SimSun"/>
          <w:color w:val="000000"/>
          <w:kern w:val="22"/>
        </w:rPr>
        <w:t>5)</w:t>
      </w:r>
      <w:r w:rsidR="007F421C" w:rsidRPr="007F421C">
        <w:rPr>
          <w:rFonts w:eastAsia="SimSun"/>
          <w:color w:val="000000"/>
          <w:kern w:val="22"/>
        </w:rPr>
        <w:t xml:space="preserve">Приказ </w:t>
      </w:r>
      <w:proofErr w:type="spellStart"/>
      <w:r w:rsidR="007F421C" w:rsidRPr="007F421C">
        <w:rPr>
          <w:rFonts w:eastAsia="SimSun"/>
          <w:color w:val="000000"/>
          <w:kern w:val="22"/>
        </w:rPr>
        <w:t>Минобрнауки</w:t>
      </w:r>
      <w:proofErr w:type="spellEnd"/>
      <w:r w:rsidR="007F421C" w:rsidRPr="007F421C">
        <w:rPr>
          <w:rFonts w:eastAsia="SimSun"/>
          <w:color w:val="000000"/>
          <w:kern w:val="22"/>
        </w:rPr>
        <w:t xml:space="preserve"> России от 30.08.2013 </w:t>
      </w:r>
      <w:r w:rsidR="007F421C">
        <w:rPr>
          <w:rFonts w:eastAsia="SimSun"/>
          <w:color w:val="000000"/>
          <w:kern w:val="22"/>
        </w:rPr>
        <w:t>№</w:t>
      </w:r>
      <w:r w:rsidR="007F421C" w:rsidRPr="007F421C">
        <w:rPr>
          <w:rFonts w:eastAsia="SimSun"/>
          <w:color w:val="000000"/>
          <w:kern w:val="22"/>
        </w:rPr>
        <w:t xml:space="preserve"> 1014 </w:t>
      </w:r>
      <w:r w:rsidR="007F421C">
        <w:rPr>
          <w:rFonts w:eastAsia="SimSun"/>
          <w:color w:val="000000"/>
          <w:kern w:val="22"/>
        </w:rPr>
        <w:t>«</w:t>
      </w:r>
      <w:r w:rsidR="007F421C" w:rsidRPr="007F421C">
        <w:rPr>
          <w:rFonts w:eastAsia="SimSun"/>
          <w:color w:val="000000"/>
          <w:kern w:val="22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7F421C">
        <w:rPr>
          <w:rFonts w:eastAsia="SimSun"/>
          <w:color w:val="000000"/>
          <w:kern w:val="22"/>
        </w:rPr>
        <w:t>»;</w:t>
      </w:r>
    </w:p>
    <w:p w:rsidR="001C582D" w:rsidRPr="006124C5" w:rsidRDefault="001C582D" w:rsidP="00E333AA">
      <w:pPr>
        <w:suppressAutoHyphens/>
        <w:ind w:firstLine="360"/>
        <w:jc w:val="both"/>
        <w:rPr>
          <w:lang w:eastAsia="ar-SA"/>
        </w:rPr>
      </w:pPr>
      <w:r>
        <w:rPr>
          <w:rFonts w:eastAsia="SimSun"/>
          <w:color w:val="000000"/>
          <w:kern w:val="22"/>
        </w:rPr>
        <w:t xml:space="preserve">6)Приказ </w:t>
      </w:r>
      <w:proofErr w:type="spellStart"/>
      <w:r>
        <w:rPr>
          <w:rFonts w:eastAsia="SimSun"/>
          <w:color w:val="000000"/>
          <w:kern w:val="22"/>
        </w:rPr>
        <w:t>Миноб</w:t>
      </w:r>
      <w:r w:rsidR="007F421C">
        <w:rPr>
          <w:rFonts w:eastAsia="SimSun"/>
          <w:color w:val="000000"/>
          <w:kern w:val="22"/>
        </w:rPr>
        <w:t>р</w:t>
      </w:r>
      <w:r>
        <w:rPr>
          <w:rFonts w:eastAsia="SimSun"/>
          <w:color w:val="000000"/>
          <w:kern w:val="22"/>
        </w:rPr>
        <w:t>науки</w:t>
      </w:r>
      <w:proofErr w:type="spellEnd"/>
      <w:r w:rsidR="007F421C">
        <w:rPr>
          <w:rFonts w:eastAsia="SimSun"/>
          <w:color w:val="000000"/>
          <w:kern w:val="22"/>
        </w:rPr>
        <w:t xml:space="preserve"> России </w:t>
      </w:r>
      <w:r>
        <w:rPr>
          <w:rFonts w:eastAsia="SimSun"/>
          <w:color w:val="000000"/>
          <w:kern w:val="22"/>
        </w:rPr>
        <w:t>от 17.10.2013</w:t>
      </w:r>
      <w:r w:rsidR="007F421C">
        <w:rPr>
          <w:rFonts w:eastAsia="SimSun"/>
          <w:color w:val="000000"/>
          <w:kern w:val="22"/>
        </w:rPr>
        <w:t xml:space="preserve"> №</w:t>
      </w:r>
      <w:r w:rsidR="00EA0EF0">
        <w:rPr>
          <w:rFonts w:eastAsia="SimSun"/>
          <w:color w:val="000000"/>
          <w:kern w:val="22"/>
        </w:rPr>
        <w:t xml:space="preserve"> </w:t>
      </w:r>
      <w:r w:rsidR="007F421C">
        <w:rPr>
          <w:rFonts w:eastAsia="SimSun"/>
          <w:color w:val="000000"/>
          <w:kern w:val="22"/>
        </w:rPr>
        <w:t>1155 «Об утверждении федерального государственного образовательного стандарта дошкольного образования»;</w:t>
      </w:r>
    </w:p>
    <w:bookmarkEnd w:id="3"/>
    <w:bookmarkEnd w:id="4"/>
    <w:bookmarkEnd w:id="5"/>
    <w:p w:rsidR="00E333AA" w:rsidRPr="008A2A2A" w:rsidRDefault="008A2A2A" w:rsidP="008A2A2A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7)</w:t>
      </w:r>
      <w:r w:rsidR="00E333AA" w:rsidRPr="008A2A2A">
        <w:rPr>
          <w:lang w:eastAsia="ar-SA"/>
        </w:rPr>
        <w:t>Закон Томской области от 12.08.2013 № 149-03 «Об образовании в Томской области»;</w:t>
      </w:r>
    </w:p>
    <w:p w:rsidR="00E333AA" w:rsidRDefault="001C582D" w:rsidP="00E333AA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>8</w:t>
      </w:r>
      <w:r w:rsidR="008A2A2A">
        <w:rPr>
          <w:lang w:eastAsia="ar-SA"/>
        </w:rPr>
        <w:t>)</w:t>
      </w:r>
      <w:r w:rsidR="00E333AA" w:rsidRPr="006124C5">
        <w:rPr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E333AA">
        <w:rPr>
          <w:lang w:eastAsia="ar-SA"/>
        </w:rPr>
        <w:t>го образования «Город Кедровый»;</w:t>
      </w:r>
    </w:p>
    <w:p w:rsidR="00E333AA" w:rsidRDefault="001C582D" w:rsidP="00E333AA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>9</w:t>
      </w:r>
      <w:r w:rsidR="008A2A2A">
        <w:rPr>
          <w:lang w:eastAsia="ar-SA"/>
        </w:rPr>
        <w:t>)</w:t>
      </w:r>
      <w:r w:rsidR="00E333AA" w:rsidRPr="00DD624B">
        <w:rPr>
          <w:lang w:eastAsia="ar-SA"/>
        </w:rPr>
        <w:t>Устав образовательного учреждения.</w:t>
      </w:r>
    </w:p>
    <w:p w:rsidR="00E333AA" w:rsidRPr="00DD624B" w:rsidRDefault="00E333AA" w:rsidP="00E333AA">
      <w:pPr>
        <w:autoSpaceDE w:val="0"/>
        <w:autoSpaceDN w:val="0"/>
        <w:adjustRightInd w:val="0"/>
      </w:pPr>
      <w:r w:rsidRPr="00DD624B"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560"/>
        <w:gridCol w:w="3898"/>
        <w:gridCol w:w="3112"/>
      </w:tblGrid>
      <w:tr w:rsidR="00E333AA" w:rsidRPr="00DD624B" w:rsidTr="0037208D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</w:pPr>
            <w:r w:rsidRPr="00DD624B"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</w:pPr>
            <w:r w:rsidRPr="00DD624B">
              <w:t xml:space="preserve">Состав размещаемой </w:t>
            </w:r>
            <w:r w:rsidRPr="00DD624B"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</w:pPr>
            <w:r w:rsidRPr="00DD624B">
              <w:t>Частота обновления</w:t>
            </w:r>
            <w:r w:rsidRPr="00DD624B">
              <w:br/>
              <w:t xml:space="preserve">информации      </w:t>
            </w:r>
          </w:p>
        </w:tc>
      </w:tr>
      <w:tr w:rsidR="00E333AA" w:rsidRPr="00DD624B" w:rsidTr="0037208D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8" w:history="1">
              <w:r w:rsidRPr="00DD624B">
                <w:rPr>
                  <w:color w:val="0000FF"/>
                  <w:u w:val="single"/>
                </w:rPr>
                <w:t>www.bus.gov.ru</w:t>
              </w:r>
            </w:hyperlink>
            <w:r w:rsidRPr="00DD624B"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квартал</w:t>
            </w:r>
          </w:p>
        </w:tc>
      </w:tr>
      <w:tr w:rsidR="00E333AA" w:rsidRPr="00DD624B" w:rsidTr="0037208D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E333AA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E333AA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E333AA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 xml:space="preserve">Копии лицензии на </w:t>
            </w:r>
            <w:proofErr w:type="gramStart"/>
            <w:r w:rsidRPr="00DD624B">
              <w:t>право ведения</w:t>
            </w:r>
            <w:proofErr w:type="gramEnd"/>
            <w:r w:rsidRPr="00DD624B"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</w:t>
            </w:r>
          </w:p>
        </w:tc>
      </w:tr>
    </w:tbl>
    <w:p w:rsidR="0076515E" w:rsidRPr="00DD624B" w:rsidRDefault="0076515E" w:rsidP="0076515E">
      <w:pPr>
        <w:autoSpaceDE w:val="0"/>
        <w:autoSpaceDN w:val="0"/>
        <w:adjustRightInd w:val="0"/>
      </w:pPr>
      <w:r w:rsidRPr="00DD624B"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76515E" w:rsidRPr="00DD624B" w:rsidRDefault="0076515E" w:rsidP="0076515E">
      <w:pPr>
        <w:autoSpaceDE w:val="0"/>
        <w:autoSpaceDN w:val="0"/>
        <w:adjustRightInd w:val="0"/>
      </w:pPr>
      <w:r w:rsidRPr="00DD624B">
        <w:t xml:space="preserve">муниципальная услуга предоставляется бесплатно. </w:t>
      </w:r>
    </w:p>
    <w:p w:rsidR="0076515E" w:rsidRPr="00DD624B" w:rsidRDefault="0076515E" w:rsidP="0076515E">
      <w:pPr>
        <w:autoSpaceDE w:val="0"/>
        <w:autoSpaceDN w:val="0"/>
        <w:adjustRightInd w:val="0"/>
      </w:pPr>
      <w:r w:rsidRPr="00DD624B">
        <w:t xml:space="preserve">5.1.  Нормативный правовой акт, устанавливающий цены (тарифы) либо порядок их установления: нет </w:t>
      </w:r>
    </w:p>
    <w:p w:rsidR="0076515E" w:rsidRPr="00DD624B" w:rsidRDefault="0076515E" w:rsidP="0076515E">
      <w:pPr>
        <w:autoSpaceDE w:val="0"/>
        <w:autoSpaceDN w:val="0"/>
        <w:adjustRightInd w:val="0"/>
      </w:pPr>
      <w:r w:rsidRPr="00DD624B">
        <w:t>5.2. Орган, устанавливающий цены (тарифы): нет</w:t>
      </w:r>
    </w:p>
    <w:p w:rsidR="0076515E" w:rsidRPr="00DD624B" w:rsidRDefault="0076515E" w:rsidP="0076515E">
      <w:pPr>
        <w:autoSpaceDE w:val="0"/>
        <w:autoSpaceDN w:val="0"/>
        <w:adjustRightInd w:val="0"/>
      </w:pPr>
      <w:r w:rsidRPr="00DD624B">
        <w:lastRenderedPageBreak/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013"/>
        <w:gridCol w:w="2804"/>
        <w:gridCol w:w="1256"/>
        <w:gridCol w:w="1536"/>
        <w:gridCol w:w="1536"/>
        <w:gridCol w:w="1534"/>
      </w:tblGrid>
      <w:tr w:rsidR="0076515E" w:rsidRPr="00DD624B" w:rsidTr="0037208D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Наименование услуги</w:t>
            </w:r>
          </w:p>
          <w:p w:rsidR="0076515E" w:rsidRPr="00DD624B" w:rsidRDefault="0076515E" w:rsidP="003720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Цена (тариф)</w:t>
            </w:r>
          </w:p>
        </w:tc>
      </w:tr>
      <w:tr w:rsidR="0076515E" w:rsidRPr="00DD624B" w:rsidTr="0037208D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второй год планового периода</w:t>
            </w:r>
          </w:p>
        </w:tc>
      </w:tr>
      <w:tr w:rsidR="0076515E" w:rsidRPr="00DD624B" w:rsidTr="0037208D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</w:tr>
    </w:tbl>
    <w:p w:rsidR="00426B7F" w:rsidRDefault="00426B7F"/>
    <w:p w:rsidR="00813662" w:rsidRDefault="00813662" w:rsidP="0076515E">
      <w:pPr>
        <w:autoSpaceDE w:val="0"/>
        <w:autoSpaceDN w:val="0"/>
        <w:adjustRightInd w:val="0"/>
        <w:jc w:val="center"/>
      </w:pPr>
    </w:p>
    <w:p w:rsidR="0076515E" w:rsidRPr="0093465A" w:rsidRDefault="0076515E" w:rsidP="0076515E">
      <w:pPr>
        <w:autoSpaceDE w:val="0"/>
        <w:autoSpaceDN w:val="0"/>
        <w:adjustRightInd w:val="0"/>
        <w:jc w:val="center"/>
        <w:rPr>
          <w:lang w:val="en-US"/>
        </w:rPr>
      </w:pPr>
      <w:r>
        <w:t>РАЗДЕЛ 2</w:t>
      </w:r>
      <w:r w:rsidRPr="0093465A">
        <w:rPr>
          <w:lang w:val="en-US"/>
        </w:rPr>
        <w:t>.</w:t>
      </w:r>
    </w:p>
    <w:p w:rsidR="0076515E" w:rsidRPr="0093465A" w:rsidRDefault="0076515E" w:rsidP="0076515E">
      <w:pPr>
        <w:autoSpaceDE w:val="0"/>
        <w:autoSpaceDN w:val="0"/>
        <w:adjustRightInd w:val="0"/>
        <w:jc w:val="center"/>
        <w:rPr>
          <w:sz w:val="16"/>
          <w:szCs w:val="16"/>
          <w:lang w:val="en-US"/>
        </w:rPr>
      </w:pPr>
    </w:p>
    <w:tbl>
      <w:tblPr>
        <w:tblStyle w:val="4"/>
        <w:tblW w:w="4948" w:type="pct"/>
        <w:tblInd w:w="108" w:type="dxa"/>
        <w:tblLayout w:type="fixed"/>
        <w:tblLook w:val="01E0"/>
      </w:tblPr>
      <w:tblGrid>
        <w:gridCol w:w="8732"/>
        <w:gridCol w:w="928"/>
        <w:gridCol w:w="983"/>
      </w:tblGrid>
      <w:tr w:rsidR="0076515E" w:rsidRPr="0093465A" w:rsidTr="0037208D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76515E" w:rsidRPr="0093465A" w:rsidRDefault="0076515E" w:rsidP="0037208D">
            <w:pPr>
              <w:rPr>
                <w:sz w:val="24"/>
                <w:szCs w:val="24"/>
              </w:rPr>
            </w:pPr>
            <w:r w:rsidRPr="0093465A">
              <w:rPr>
                <w:sz w:val="24"/>
                <w:szCs w:val="24"/>
              </w:rPr>
              <w:t>1.Наименование муниципальной услуги</w:t>
            </w:r>
          </w:p>
          <w:p w:rsidR="0076515E" w:rsidRDefault="0076515E" w:rsidP="0037208D">
            <w:r w:rsidRPr="0093465A">
              <w:rPr>
                <w:b/>
                <w:sz w:val="24"/>
                <w:szCs w:val="24"/>
                <w:u w:val="single"/>
              </w:rPr>
              <w:t>Присмотр и уход</w:t>
            </w:r>
            <w:r w:rsidRPr="0093465A">
              <w:rPr>
                <w:b/>
                <w:u w:val="single"/>
              </w:rPr>
              <w:t xml:space="preserve"> </w:t>
            </w:r>
          </w:p>
          <w:p w:rsidR="0076515E" w:rsidRPr="00683FE2" w:rsidRDefault="0076515E" w:rsidP="0037208D"/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15E" w:rsidRPr="0093465A" w:rsidRDefault="001661B9" w:rsidP="0037208D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8A6FF3">
              <w:rPr>
                <w:sz w:val="16"/>
                <w:szCs w:val="1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76515E" w:rsidRPr="0093465A" w:rsidRDefault="006B40E7" w:rsidP="00A657FA">
            <w:pPr>
              <w:autoSpaceDE w:val="0"/>
              <w:autoSpaceDN w:val="0"/>
              <w:adjustRightInd w:val="0"/>
            </w:pPr>
            <w:r>
              <w:t>БВ19</w:t>
            </w:r>
          </w:p>
        </w:tc>
      </w:tr>
    </w:tbl>
    <w:p w:rsidR="0076515E" w:rsidRPr="00E90B1A" w:rsidRDefault="0076515E" w:rsidP="0076515E">
      <w:pPr>
        <w:tabs>
          <w:tab w:val="left" w:pos="3420"/>
        </w:tabs>
        <w:rPr>
          <w:color w:val="000000"/>
          <w:u w:val="single"/>
        </w:rPr>
      </w:pPr>
      <w:r w:rsidRPr="00E90B1A">
        <w:t xml:space="preserve">2. Категории потребителей муниципальной услуги: </w:t>
      </w:r>
      <w:r w:rsidRPr="00E90B1A">
        <w:rPr>
          <w:color w:val="000000"/>
          <w:u w:val="single"/>
        </w:rPr>
        <w:t>Физические лица</w:t>
      </w:r>
      <w:r>
        <w:rPr>
          <w:color w:val="000000"/>
          <w:u w:val="single"/>
        </w:rPr>
        <w:t xml:space="preserve"> в возрасте до 8 лет</w:t>
      </w:r>
    </w:p>
    <w:p w:rsidR="0076515E" w:rsidRPr="00E90B1A" w:rsidRDefault="0076515E" w:rsidP="0076515E">
      <w:pPr>
        <w:autoSpaceDE w:val="0"/>
        <w:autoSpaceDN w:val="0"/>
        <w:adjustRightInd w:val="0"/>
      </w:pPr>
    </w:p>
    <w:p w:rsidR="0076515E" w:rsidRPr="00E90B1A" w:rsidRDefault="0076515E" w:rsidP="0076515E">
      <w:pPr>
        <w:autoSpaceDE w:val="0"/>
        <w:autoSpaceDN w:val="0"/>
        <w:adjustRightInd w:val="0"/>
      </w:pPr>
      <w:r w:rsidRPr="00E90B1A">
        <w:t>3. Показатели, характеризующие объем и (или) качество муниципальной услуги:</w:t>
      </w:r>
    </w:p>
    <w:p w:rsidR="0076515E" w:rsidRPr="00E90B1A" w:rsidRDefault="0076515E" w:rsidP="0076515E">
      <w:pPr>
        <w:autoSpaceDE w:val="0"/>
        <w:autoSpaceDN w:val="0"/>
        <w:adjustRightInd w:val="0"/>
      </w:pPr>
      <w:r w:rsidRPr="00E90B1A">
        <w:t xml:space="preserve">3.1. </w:t>
      </w:r>
      <w:r w:rsidR="006B40E7" w:rsidRPr="0025758C">
        <w:t>Показатели, характеризующие содержание и объем муниципальной услуги</w:t>
      </w:r>
    </w:p>
    <w:tbl>
      <w:tblPr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134"/>
        <w:gridCol w:w="1220"/>
        <w:gridCol w:w="982"/>
        <w:gridCol w:w="916"/>
        <w:gridCol w:w="1134"/>
        <w:gridCol w:w="1134"/>
        <w:gridCol w:w="1832"/>
      </w:tblGrid>
      <w:tr w:rsidR="0076515E" w:rsidRPr="008A6FF3" w:rsidTr="002618DA">
        <w:trPr>
          <w:trHeight w:val="762"/>
        </w:trPr>
        <w:tc>
          <w:tcPr>
            <w:tcW w:w="851" w:type="dxa"/>
            <w:vMerge w:val="restart"/>
            <w:shd w:val="clear" w:color="auto" w:fill="auto"/>
          </w:tcPr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F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6FF3">
              <w:rPr>
                <w:sz w:val="20"/>
                <w:szCs w:val="20"/>
              </w:rPr>
              <w:t>/</w:t>
            </w:r>
            <w:proofErr w:type="spellStart"/>
            <w:r w:rsidRPr="008A6F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76515E" w:rsidRPr="008A6FF3" w:rsidRDefault="0076515E" w:rsidP="006B40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Содержание муниципальной </w:t>
            </w:r>
            <w:r w:rsidR="006B40E7">
              <w:rPr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Условия оказания муниципальной </w:t>
            </w:r>
            <w:r w:rsidR="006B40E7">
              <w:rPr>
                <w:sz w:val="20"/>
                <w:szCs w:val="20"/>
              </w:rPr>
              <w:t>услуги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Показатель, характеризующий объем муниципальной </w:t>
            </w:r>
            <w:r w:rsidR="006B40E7">
              <w:rPr>
                <w:sz w:val="20"/>
                <w:szCs w:val="20"/>
              </w:rPr>
              <w:t>услуги</w:t>
            </w:r>
          </w:p>
        </w:tc>
        <w:tc>
          <w:tcPr>
            <w:tcW w:w="3184" w:type="dxa"/>
            <w:gridSpan w:val="3"/>
            <w:shd w:val="clear" w:color="auto" w:fill="auto"/>
          </w:tcPr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Значение показателя, характеризующего объем муниципальной </w:t>
            </w:r>
            <w:r w:rsidR="006B40E7">
              <w:rPr>
                <w:sz w:val="20"/>
                <w:szCs w:val="20"/>
              </w:rPr>
              <w:t>услуги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Допустимые (возможные) отклонение от установленных значений показателей, характеризующих объем муниципальной </w:t>
            </w:r>
            <w:r w:rsidR="006B40E7">
              <w:rPr>
                <w:sz w:val="20"/>
                <w:szCs w:val="20"/>
              </w:rPr>
              <w:t>услуги</w:t>
            </w:r>
            <w:r w:rsidRPr="008A6FF3">
              <w:rPr>
                <w:sz w:val="20"/>
                <w:szCs w:val="20"/>
              </w:rPr>
              <w:t>, при котором муниципальное задание считается выполненным, процент</w:t>
            </w:r>
          </w:p>
        </w:tc>
      </w:tr>
      <w:tr w:rsidR="0076515E" w:rsidRPr="008A6FF3" w:rsidTr="002618DA">
        <w:trPr>
          <w:trHeight w:val="1276"/>
        </w:trPr>
        <w:tc>
          <w:tcPr>
            <w:tcW w:w="851" w:type="dxa"/>
            <w:vMerge/>
            <w:shd w:val="clear" w:color="auto" w:fill="auto"/>
          </w:tcPr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2" w:type="dxa"/>
            <w:shd w:val="clear" w:color="auto" w:fill="auto"/>
          </w:tcPr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16" w:type="dxa"/>
            <w:shd w:val="clear" w:color="auto" w:fill="auto"/>
          </w:tcPr>
          <w:p w:rsidR="0076515E" w:rsidRDefault="0076515E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очередной финансовый год</w:t>
            </w:r>
          </w:p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76515E" w:rsidRDefault="0076515E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первый год планового периода</w:t>
            </w:r>
          </w:p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1134" w:type="dxa"/>
            <w:shd w:val="clear" w:color="auto" w:fill="auto"/>
          </w:tcPr>
          <w:p w:rsidR="0076515E" w:rsidRDefault="0076515E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второй год планового периода</w:t>
            </w:r>
          </w:p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1832" w:type="dxa"/>
            <w:vMerge/>
            <w:shd w:val="clear" w:color="auto" w:fill="auto"/>
          </w:tcPr>
          <w:p w:rsidR="0076515E" w:rsidRPr="008A6FF3" w:rsidRDefault="0076515E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0B7B" w:rsidRPr="0025758C" w:rsidTr="002618DA">
        <w:trPr>
          <w:trHeight w:val="298"/>
        </w:trPr>
        <w:tc>
          <w:tcPr>
            <w:tcW w:w="85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r w:rsidRPr="00E90B1A">
              <w:t>1.</w:t>
            </w:r>
          </w:p>
        </w:tc>
        <w:tc>
          <w:tcPr>
            <w:tcW w:w="170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r>
              <w:t xml:space="preserve">Присмотр и уход за детьми, </w:t>
            </w:r>
            <w:proofErr w:type="gramStart"/>
            <w:r>
              <w:t xml:space="preserve">осваиваю </w:t>
            </w:r>
            <w:proofErr w:type="spellStart"/>
            <w:r>
              <w:t>щими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образовате</w:t>
            </w:r>
            <w:proofErr w:type="spellEnd"/>
            <w:r>
              <w:t xml:space="preserve"> </w:t>
            </w:r>
            <w:proofErr w:type="spellStart"/>
            <w:r>
              <w:t>льные</w:t>
            </w:r>
            <w:proofErr w:type="spellEnd"/>
            <w:r>
              <w:t xml:space="preserve"> программы </w:t>
            </w:r>
            <w:proofErr w:type="spellStart"/>
            <w:r>
              <w:t>дошкольно</w:t>
            </w:r>
            <w:proofErr w:type="spellEnd"/>
            <w:r>
              <w:t xml:space="preserve"> го образования в группах сокращенного дня </w:t>
            </w:r>
          </w:p>
        </w:tc>
        <w:tc>
          <w:tcPr>
            <w:tcW w:w="1134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r>
              <w:t xml:space="preserve">1.Число детей, всего  </w:t>
            </w:r>
          </w:p>
        </w:tc>
        <w:tc>
          <w:tcPr>
            <w:tcW w:w="982" w:type="dxa"/>
            <w:shd w:val="clear" w:color="auto" w:fill="auto"/>
          </w:tcPr>
          <w:p w:rsidR="00540B7B" w:rsidRPr="00A657FA" w:rsidRDefault="00540B7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7FA">
              <w:rPr>
                <w:sz w:val="20"/>
                <w:szCs w:val="20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540B7B" w:rsidRPr="0047062A" w:rsidRDefault="00540B7B" w:rsidP="0037208D">
            <w:pPr>
              <w:autoSpaceDE w:val="0"/>
              <w:autoSpaceDN w:val="0"/>
              <w:adjustRightInd w:val="0"/>
            </w:pPr>
            <w:r w:rsidRPr="0047062A">
              <w:t>132</w:t>
            </w:r>
          </w:p>
        </w:tc>
        <w:tc>
          <w:tcPr>
            <w:tcW w:w="1134" w:type="dxa"/>
            <w:shd w:val="clear" w:color="auto" w:fill="auto"/>
          </w:tcPr>
          <w:p w:rsidR="00540B7B" w:rsidRPr="0047062A" w:rsidRDefault="00540B7B" w:rsidP="0037208D">
            <w:pPr>
              <w:autoSpaceDE w:val="0"/>
              <w:autoSpaceDN w:val="0"/>
              <w:adjustRightInd w:val="0"/>
            </w:pPr>
            <w:r w:rsidRPr="0047062A">
              <w:t>131</w:t>
            </w:r>
          </w:p>
        </w:tc>
        <w:tc>
          <w:tcPr>
            <w:tcW w:w="1134" w:type="dxa"/>
            <w:shd w:val="clear" w:color="auto" w:fill="auto"/>
          </w:tcPr>
          <w:p w:rsidR="00540B7B" w:rsidRPr="0047062A" w:rsidRDefault="00540B7B" w:rsidP="0037208D">
            <w:pPr>
              <w:autoSpaceDE w:val="0"/>
              <w:autoSpaceDN w:val="0"/>
              <w:adjustRightInd w:val="0"/>
            </w:pPr>
            <w:r w:rsidRPr="0047062A">
              <w:t>131</w:t>
            </w:r>
          </w:p>
        </w:tc>
        <w:tc>
          <w:tcPr>
            <w:tcW w:w="1832" w:type="dxa"/>
            <w:shd w:val="clear" w:color="auto" w:fill="auto"/>
          </w:tcPr>
          <w:p w:rsidR="00540B7B" w:rsidRPr="0025758C" w:rsidRDefault="00540B7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540B7B" w:rsidRPr="0025758C" w:rsidTr="002618DA">
        <w:trPr>
          <w:trHeight w:val="314"/>
        </w:trPr>
        <w:tc>
          <w:tcPr>
            <w:tcW w:w="851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</w:p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701" w:type="dxa"/>
            <w:shd w:val="clear" w:color="auto" w:fill="auto"/>
          </w:tcPr>
          <w:p w:rsidR="00540B7B" w:rsidRPr="00DD7B45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  <w:r>
              <w:t>2.Число человеко-дней пребыван</w:t>
            </w:r>
            <w:r>
              <w:lastRenderedPageBreak/>
              <w:t>ия, всего</w:t>
            </w:r>
          </w:p>
        </w:tc>
        <w:tc>
          <w:tcPr>
            <w:tcW w:w="982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  <w:r>
              <w:lastRenderedPageBreak/>
              <w:t>Человеко-дней</w:t>
            </w:r>
          </w:p>
        </w:tc>
        <w:tc>
          <w:tcPr>
            <w:tcW w:w="916" w:type="dxa"/>
            <w:shd w:val="clear" w:color="auto" w:fill="auto"/>
          </w:tcPr>
          <w:p w:rsidR="00540B7B" w:rsidRPr="0047062A" w:rsidRDefault="00540B7B" w:rsidP="0037208D">
            <w:pPr>
              <w:autoSpaceDE w:val="0"/>
              <w:autoSpaceDN w:val="0"/>
              <w:adjustRightInd w:val="0"/>
            </w:pPr>
            <w:r w:rsidRPr="0047062A">
              <w:t>15930</w:t>
            </w:r>
          </w:p>
        </w:tc>
        <w:tc>
          <w:tcPr>
            <w:tcW w:w="1134" w:type="dxa"/>
            <w:shd w:val="clear" w:color="auto" w:fill="auto"/>
          </w:tcPr>
          <w:p w:rsidR="00540B7B" w:rsidRPr="0047062A" w:rsidRDefault="00540B7B" w:rsidP="0037208D">
            <w:pPr>
              <w:autoSpaceDE w:val="0"/>
              <w:autoSpaceDN w:val="0"/>
              <w:adjustRightInd w:val="0"/>
            </w:pPr>
            <w:r w:rsidRPr="0047062A">
              <w:t>15780</w:t>
            </w:r>
          </w:p>
        </w:tc>
        <w:tc>
          <w:tcPr>
            <w:tcW w:w="1134" w:type="dxa"/>
            <w:shd w:val="clear" w:color="auto" w:fill="auto"/>
          </w:tcPr>
          <w:p w:rsidR="00540B7B" w:rsidRPr="0047062A" w:rsidRDefault="00540B7B" w:rsidP="0037208D">
            <w:pPr>
              <w:autoSpaceDE w:val="0"/>
              <w:autoSpaceDN w:val="0"/>
              <w:adjustRightInd w:val="0"/>
            </w:pPr>
            <w:r w:rsidRPr="0047062A">
              <w:t>15780</w:t>
            </w:r>
          </w:p>
        </w:tc>
        <w:tc>
          <w:tcPr>
            <w:tcW w:w="1832" w:type="dxa"/>
            <w:shd w:val="clear" w:color="auto" w:fill="auto"/>
          </w:tcPr>
          <w:p w:rsidR="00540B7B" w:rsidRPr="0025758C" w:rsidRDefault="00540B7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540B7B" w:rsidRPr="0025758C" w:rsidTr="002618DA">
        <w:trPr>
          <w:trHeight w:val="298"/>
        </w:trPr>
        <w:tc>
          <w:tcPr>
            <w:tcW w:w="85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540B7B" w:rsidRPr="00DD7B45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shd w:val="clear" w:color="auto" w:fill="auto"/>
          </w:tcPr>
          <w:p w:rsidR="00540B7B" w:rsidRPr="00C847A6" w:rsidRDefault="00540B7B" w:rsidP="0037208D">
            <w:pPr>
              <w:autoSpaceDE w:val="0"/>
              <w:autoSpaceDN w:val="0"/>
              <w:adjustRightInd w:val="0"/>
              <w:rPr>
                <w:b/>
              </w:rPr>
            </w:pPr>
            <w:r w:rsidRPr="00C847A6">
              <w:rPr>
                <w:b/>
              </w:rPr>
              <w:t>из них:</w:t>
            </w:r>
          </w:p>
        </w:tc>
        <w:tc>
          <w:tcPr>
            <w:tcW w:w="982" w:type="dxa"/>
            <w:shd w:val="clear" w:color="auto" w:fill="auto"/>
          </w:tcPr>
          <w:p w:rsidR="00540B7B" w:rsidRPr="00C847A6" w:rsidRDefault="00540B7B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847A6">
              <w:t>х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540B7B" w:rsidRPr="00766FF5" w:rsidRDefault="00540B7B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66FF5"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40B7B" w:rsidRPr="00766FF5" w:rsidRDefault="00540B7B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66FF5"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40B7B" w:rsidRPr="00766FF5" w:rsidRDefault="00540B7B" w:rsidP="003720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66FF5">
              <w:t>х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:rsidR="00540B7B" w:rsidRPr="0025758C" w:rsidRDefault="00540B7B" w:rsidP="003720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0B7B" w:rsidRPr="0025758C" w:rsidTr="002618DA">
        <w:trPr>
          <w:trHeight w:val="298"/>
        </w:trPr>
        <w:tc>
          <w:tcPr>
            <w:tcW w:w="85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170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540B7B" w:rsidRPr="00A657FA" w:rsidRDefault="00540B7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657FA">
              <w:rPr>
                <w:sz w:val="20"/>
                <w:szCs w:val="20"/>
              </w:rPr>
              <w:t>Обучающиеся</w:t>
            </w:r>
            <w:proofErr w:type="gramEnd"/>
            <w:r w:rsidR="00361E10">
              <w:rPr>
                <w:sz w:val="20"/>
                <w:szCs w:val="20"/>
              </w:rPr>
              <w:t>,</w:t>
            </w:r>
            <w:r w:rsidRPr="00A657FA">
              <w:rPr>
                <w:sz w:val="20"/>
                <w:szCs w:val="20"/>
              </w:rPr>
              <w:t xml:space="preserve"> за исключением детей-инвалидов и инвалидов; от 1 до 3 лет</w:t>
            </w:r>
          </w:p>
        </w:tc>
        <w:tc>
          <w:tcPr>
            <w:tcW w:w="982" w:type="dxa"/>
            <w:shd w:val="clear" w:color="auto" w:fill="auto"/>
          </w:tcPr>
          <w:p w:rsidR="00540B7B" w:rsidRPr="008F30CD" w:rsidRDefault="00540B7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0CD">
              <w:rPr>
                <w:sz w:val="20"/>
                <w:szCs w:val="20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  <w:r w:rsidRPr="0086613E">
              <w:t>25</w:t>
            </w:r>
          </w:p>
        </w:tc>
        <w:tc>
          <w:tcPr>
            <w:tcW w:w="1134" w:type="dxa"/>
            <w:shd w:val="clear" w:color="auto" w:fill="auto"/>
          </w:tcPr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  <w:r w:rsidRPr="0086613E">
              <w:t>25</w:t>
            </w:r>
          </w:p>
        </w:tc>
        <w:tc>
          <w:tcPr>
            <w:tcW w:w="1134" w:type="dxa"/>
            <w:shd w:val="clear" w:color="auto" w:fill="auto"/>
          </w:tcPr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  <w:r w:rsidRPr="0086613E">
              <w:t>25</w:t>
            </w:r>
          </w:p>
        </w:tc>
        <w:tc>
          <w:tcPr>
            <w:tcW w:w="1832" w:type="dxa"/>
            <w:shd w:val="clear" w:color="auto" w:fill="auto"/>
          </w:tcPr>
          <w:p w:rsidR="00540B7B" w:rsidRPr="0025758C" w:rsidRDefault="00540B7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540B7B" w:rsidRPr="0025758C" w:rsidTr="002618DA">
        <w:trPr>
          <w:trHeight w:val="298"/>
        </w:trPr>
        <w:tc>
          <w:tcPr>
            <w:tcW w:w="851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</w:p>
          <w:p w:rsidR="00540B7B" w:rsidRDefault="00540B7B" w:rsidP="0037208D">
            <w:pPr>
              <w:autoSpaceDE w:val="0"/>
              <w:autoSpaceDN w:val="0"/>
              <w:adjustRightInd w:val="0"/>
            </w:pPr>
          </w:p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170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shd w:val="clear" w:color="auto" w:fill="auto"/>
          </w:tcPr>
          <w:p w:rsidR="00540B7B" w:rsidRPr="00A657FA" w:rsidRDefault="00540B7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  <w:r w:rsidRPr="00123A13">
              <w:t>Человеко-дней</w:t>
            </w:r>
          </w:p>
        </w:tc>
        <w:tc>
          <w:tcPr>
            <w:tcW w:w="916" w:type="dxa"/>
            <w:shd w:val="clear" w:color="auto" w:fill="auto"/>
          </w:tcPr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</w:p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  <w:r w:rsidRPr="0086613E">
              <w:t>2500</w:t>
            </w:r>
          </w:p>
        </w:tc>
        <w:tc>
          <w:tcPr>
            <w:tcW w:w="1134" w:type="dxa"/>
            <w:shd w:val="clear" w:color="auto" w:fill="auto"/>
          </w:tcPr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</w:p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  <w:r w:rsidRPr="0086613E">
              <w:t>2500</w:t>
            </w:r>
          </w:p>
        </w:tc>
        <w:tc>
          <w:tcPr>
            <w:tcW w:w="1134" w:type="dxa"/>
            <w:shd w:val="clear" w:color="auto" w:fill="auto"/>
          </w:tcPr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</w:p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  <w:r w:rsidRPr="0086613E">
              <w:t>2500</w:t>
            </w:r>
          </w:p>
        </w:tc>
        <w:tc>
          <w:tcPr>
            <w:tcW w:w="1832" w:type="dxa"/>
            <w:shd w:val="clear" w:color="auto" w:fill="auto"/>
          </w:tcPr>
          <w:p w:rsidR="00540B7B" w:rsidRPr="0025758C" w:rsidRDefault="00540B7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540B7B" w:rsidRPr="0025758C" w:rsidTr="002618DA">
        <w:trPr>
          <w:trHeight w:val="298"/>
        </w:trPr>
        <w:tc>
          <w:tcPr>
            <w:tcW w:w="85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170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540B7B" w:rsidRPr="00A657FA" w:rsidRDefault="00540B7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657FA">
              <w:rPr>
                <w:sz w:val="20"/>
                <w:szCs w:val="20"/>
              </w:rPr>
              <w:t>Обучающиеся</w:t>
            </w:r>
            <w:proofErr w:type="gramEnd"/>
            <w:r w:rsidR="00361E10">
              <w:rPr>
                <w:sz w:val="20"/>
                <w:szCs w:val="20"/>
              </w:rPr>
              <w:t>,</w:t>
            </w:r>
            <w:r w:rsidRPr="00A657FA">
              <w:rPr>
                <w:sz w:val="20"/>
                <w:szCs w:val="20"/>
              </w:rPr>
              <w:t xml:space="preserve"> за исключением детей-инвалидов и инвалидов; от 3 до 8 лет</w:t>
            </w:r>
          </w:p>
        </w:tc>
        <w:tc>
          <w:tcPr>
            <w:tcW w:w="982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  <w:r w:rsidRPr="0086613E">
              <w:t>90</w:t>
            </w:r>
          </w:p>
        </w:tc>
        <w:tc>
          <w:tcPr>
            <w:tcW w:w="1134" w:type="dxa"/>
            <w:shd w:val="clear" w:color="auto" w:fill="auto"/>
          </w:tcPr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  <w:r w:rsidRPr="0086613E">
              <w:t>91</w:t>
            </w:r>
          </w:p>
        </w:tc>
        <w:tc>
          <w:tcPr>
            <w:tcW w:w="1134" w:type="dxa"/>
            <w:shd w:val="clear" w:color="auto" w:fill="auto"/>
          </w:tcPr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  <w:r w:rsidRPr="0086613E">
              <w:t>91</w:t>
            </w:r>
          </w:p>
        </w:tc>
        <w:tc>
          <w:tcPr>
            <w:tcW w:w="1832" w:type="dxa"/>
            <w:shd w:val="clear" w:color="auto" w:fill="auto"/>
          </w:tcPr>
          <w:p w:rsidR="00540B7B" w:rsidRPr="0025758C" w:rsidRDefault="00540B7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540B7B" w:rsidRPr="0025758C" w:rsidTr="002618DA">
        <w:trPr>
          <w:trHeight w:val="298"/>
        </w:trPr>
        <w:tc>
          <w:tcPr>
            <w:tcW w:w="851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</w:p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170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82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  <w:r w:rsidRPr="00123A13">
              <w:t>Человеко-дней</w:t>
            </w:r>
          </w:p>
        </w:tc>
        <w:tc>
          <w:tcPr>
            <w:tcW w:w="916" w:type="dxa"/>
            <w:shd w:val="clear" w:color="auto" w:fill="auto"/>
          </w:tcPr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  <w:r w:rsidRPr="0086613E">
              <w:t>11430</w:t>
            </w:r>
          </w:p>
        </w:tc>
        <w:tc>
          <w:tcPr>
            <w:tcW w:w="1134" w:type="dxa"/>
            <w:shd w:val="clear" w:color="auto" w:fill="auto"/>
          </w:tcPr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  <w:r w:rsidRPr="0086613E">
              <w:t>11530</w:t>
            </w:r>
          </w:p>
        </w:tc>
        <w:tc>
          <w:tcPr>
            <w:tcW w:w="1134" w:type="dxa"/>
            <w:shd w:val="clear" w:color="auto" w:fill="auto"/>
          </w:tcPr>
          <w:p w:rsidR="00540B7B" w:rsidRPr="0086613E" w:rsidRDefault="00540B7B" w:rsidP="0037208D">
            <w:pPr>
              <w:autoSpaceDE w:val="0"/>
              <w:autoSpaceDN w:val="0"/>
              <w:adjustRightInd w:val="0"/>
            </w:pPr>
            <w:r w:rsidRPr="0086613E">
              <w:t>11530</w:t>
            </w:r>
          </w:p>
        </w:tc>
        <w:tc>
          <w:tcPr>
            <w:tcW w:w="1832" w:type="dxa"/>
            <w:shd w:val="clear" w:color="auto" w:fill="auto"/>
          </w:tcPr>
          <w:p w:rsidR="00540B7B" w:rsidRPr="0025758C" w:rsidRDefault="00540B7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540B7B" w:rsidRPr="0025758C" w:rsidTr="002618DA">
        <w:trPr>
          <w:trHeight w:val="298"/>
        </w:trPr>
        <w:tc>
          <w:tcPr>
            <w:tcW w:w="851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  <w:r>
              <w:t>1.3.</w:t>
            </w:r>
          </w:p>
          <w:p w:rsidR="00540B7B" w:rsidRDefault="00540B7B" w:rsidP="0037208D">
            <w:pPr>
              <w:autoSpaceDE w:val="0"/>
              <w:autoSpaceDN w:val="0"/>
              <w:adjustRightInd w:val="0"/>
            </w:pPr>
          </w:p>
          <w:p w:rsidR="00540B7B" w:rsidRDefault="00540B7B" w:rsidP="0037208D">
            <w:pPr>
              <w:autoSpaceDE w:val="0"/>
              <w:autoSpaceDN w:val="0"/>
              <w:adjustRightInd w:val="0"/>
            </w:pPr>
          </w:p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170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  <w:proofErr w:type="spellStart"/>
            <w:r>
              <w:t>Очно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proofErr w:type="gramStart"/>
            <w:r>
              <w:t>Обучающиеся</w:t>
            </w:r>
            <w:proofErr w:type="gramEnd"/>
            <w:r>
              <w:t xml:space="preserve"> с ОВЗ от 3-х до 8 лет</w:t>
            </w:r>
          </w:p>
        </w:tc>
        <w:tc>
          <w:tcPr>
            <w:tcW w:w="982" w:type="dxa"/>
            <w:shd w:val="clear" w:color="auto" w:fill="auto"/>
          </w:tcPr>
          <w:p w:rsidR="00540B7B" w:rsidRPr="00A657FA" w:rsidRDefault="00540B7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7FA">
              <w:rPr>
                <w:sz w:val="20"/>
                <w:szCs w:val="20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540B7B" w:rsidRPr="00766FF5" w:rsidRDefault="00540B7B" w:rsidP="0037208D">
            <w:pPr>
              <w:autoSpaceDE w:val="0"/>
              <w:autoSpaceDN w:val="0"/>
              <w:adjustRightInd w:val="0"/>
            </w:pPr>
            <w:r w:rsidRPr="00766FF5">
              <w:t>15</w:t>
            </w:r>
          </w:p>
        </w:tc>
        <w:tc>
          <w:tcPr>
            <w:tcW w:w="1134" w:type="dxa"/>
            <w:shd w:val="clear" w:color="auto" w:fill="auto"/>
          </w:tcPr>
          <w:p w:rsidR="00540B7B" w:rsidRPr="00766FF5" w:rsidRDefault="00540B7B" w:rsidP="0037208D">
            <w:pPr>
              <w:autoSpaceDE w:val="0"/>
              <w:autoSpaceDN w:val="0"/>
              <w:adjustRightInd w:val="0"/>
            </w:pPr>
            <w:r w:rsidRPr="00766FF5">
              <w:t>1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540B7B" w:rsidRPr="00766FF5" w:rsidRDefault="00540B7B" w:rsidP="0037208D">
            <w:pPr>
              <w:autoSpaceDE w:val="0"/>
              <w:autoSpaceDN w:val="0"/>
              <w:adjustRightInd w:val="0"/>
            </w:pPr>
            <w:r w:rsidRPr="00766FF5">
              <w:t>1</w:t>
            </w:r>
            <w:r>
              <w:t>4</w:t>
            </w:r>
          </w:p>
        </w:tc>
        <w:tc>
          <w:tcPr>
            <w:tcW w:w="1832" w:type="dxa"/>
            <w:shd w:val="clear" w:color="auto" w:fill="auto"/>
          </w:tcPr>
          <w:p w:rsidR="00540B7B" w:rsidRPr="0025758C" w:rsidRDefault="00540B7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540B7B" w:rsidRPr="0025758C" w:rsidTr="002618DA">
        <w:trPr>
          <w:trHeight w:val="298"/>
        </w:trPr>
        <w:tc>
          <w:tcPr>
            <w:tcW w:w="85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82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  <w:r w:rsidRPr="00123A13">
              <w:t>Человеко-дней</w:t>
            </w:r>
          </w:p>
        </w:tc>
        <w:tc>
          <w:tcPr>
            <w:tcW w:w="916" w:type="dxa"/>
            <w:shd w:val="clear" w:color="auto" w:fill="auto"/>
          </w:tcPr>
          <w:p w:rsidR="00540B7B" w:rsidRPr="00766FF5" w:rsidRDefault="00540B7B" w:rsidP="0037208D">
            <w:pPr>
              <w:autoSpaceDE w:val="0"/>
              <w:autoSpaceDN w:val="0"/>
              <w:adjustRightInd w:val="0"/>
            </w:pPr>
            <w:r>
              <w:t>1850</w:t>
            </w:r>
          </w:p>
        </w:tc>
        <w:tc>
          <w:tcPr>
            <w:tcW w:w="1134" w:type="dxa"/>
            <w:shd w:val="clear" w:color="auto" w:fill="auto"/>
          </w:tcPr>
          <w:p w:rsidR="00540B7B" w:rsidRPr="00766FF5" w:rsidRDefault="00540B7B" w:rsidP="0037208D">
            <w:pPr>
              <w:autoSpaceDE w:val="0"/>
              <w:autoSpaceDN w:val="0"/>
              <w:adjustRightInd w:val="0"/>
            </w:pPr>
            <w:r>
              <w:t>1670</w:t>
            </w:r>
          </w:p>
        </w:tc>
        <w:tc>
          <w:tcPr>
            <w:tcW w:w="1134" w:type="dxa"/>
            <w:shd w:val="clear" w:color="auto" w:fill="auto"/>
          </w:tcPr>
          <w:p w:rsidR="00540B7B" w:rsidRPr="00766FF5" w:rsidRDefault="00540B7B" w:rsidP="0037208D">
            <w:pPr>
              <w:autoSpaceDE w:val="0"/>
              <w:autoSpaceDN w:val="0"/>
              <w:adjustRightInd w:val="0"/>
            </w:pPr>
            <w:r>
              <w:t>1670</w:t>
            </w:r>
          </w:p>
        </w:tc>
        <w:tc>
          <w:tcPr>
            <w:tcW w:w="1832" w:type="dxa"/>
            <w:shd w:val="clear" w:color="auto" w:fill="auto"/>
          </w:tcPr>
          <w:p w:rsidR="00540B7B" w:rsidRPr="0025758C" w:rsidRDefault="00540B7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540B7B" w:rsidRPr="0025758C" w:rsidTr="002618DA">
        <w:trPr>
          <w:trHeight w:val="298"/>
        </w:trPr>
        <w:tc>
          <w:tcPr>
            <w:tcW w:w="85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170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r w:rsidRPr="00FB2C9A">
              <w:t>Дети-инвалиды; от 3 до 8 лет</w:t>
            </w:r>
          </w:p>
        </w:tc>
        <w:tc>
          <w:tcPr>
            <w:tcW w:w="982" w:type="dxa"/>
            <w:shd w:val="clear" w:color="auto" w:fill="auto"/>
          </w:tcPr>
          <w:p w:rsidR="00540B7B" w:rsidRPr="00A657FA" w:rsidRDefault="00540B7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7FA">
              <w:rPr>
                <w:sz w:val="20"/>
                <w:szCs w:val="20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32" w:type="dxa"/>
            <w:shd w:val="clear" w:color="auto" w:fill="auto"/>
          </w:tcPr>
          <w:p w:rsidR="00540B7B" w:rsidRPr="0025758C" w:rsidRDefault="00540B7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540B7B" w:rsidRPr="0025758C" w:rsidTr="002618DA">
        <w:trPr>
          <w:trHeight w:val="298"/>
        </w:trPr>
        <w:tc>
          <w:tcPr>
            <w:tcW w:w="85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1701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shd w:val="clear" w:color="auto" w:fill="auto"/>
          </w:tcPr>
          <w:p w:rsidR="00540B7B" w:rsidRPr="00E90B1A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82" w:type="dxa"/>
            <w:shd w:val="clear" w:color="auto" w:fill="auto"/>
          </w:tcPr>
          <w:p w:rsidR="00540B7B" w:rsidRDefault="00540B7B" w:rsidP="0037208D">
            <w:r w:rsidRPr="00123A13">
              <w:t>Человеко-дней</w:t>
            </w:r>
          </w:p>
          <w:p w:rsidR="00540B7B" w:rsidRDefault="00540B7B" w:rsidP="0037208D">
            <w:pPr>
              <w:autoSpaceDE w:val="0"/>
              <w:autoSpaceDN w:val="0"/>
              <w:adjustRightInd w:val="0"/>
            </w:pPr>
          </w:p>
        </w:tc>
        <w:tc>
          <w:tcPr>
            <w:tcW w:w="916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1134" w:type="dxa"/>
            <w:shd w:val="clear" w:color="auto" w:fill="auto"/>
          </w:tcPr>
          <w:p w:rsidR="00540B7B" w:rsidRDefault="00540B7B" w:rsidP="0037208D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134" w:type="dxa"/>
            <w:shd w:val="clear" w:color="auto" w:fill="auto"/>
          </w:tcPr>
          <w:p w:rsidR="00540B7B" w:rsidRPr="00440B60" w:rsidRDefault="00540B7B" w:rsidP="0037208D">
            <w:pPr>
              <w:autoSpaceDE w:val="0"/>
              <w:autoSpaceDN w:val="0"/>
              <w:adjustRightInd w:val="0"/>
            </w:pPr>
            <w:r w:rsidRPr="00440B60">
              <w:t>80</w:t>
            </w:r>
          </w:p>
        </w:tc>
        <w:tc>
          <w:tcPr>
            <w:tcW w:w="1832" w:type="dxa"/>
            <w:shd w:val="clear" w:color="auto" w:fill="auto"/>
          </w:tcPr>
          <w:p w:rsidR="00540B7B" w:rsidRPr="0025758C" w:rsidRDefault="00540B7B" w:rsidP="0037208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</w:tbl>
    <w:p w:rsidR="00E9161B" w:rsidRPr="0025758C" w:rsidRDefault="00E9161B" w:rsidP="00E9161B">
      <w:pPr>
        <w:widowControl w:val="0"/>
        <w:tabs>
          <w:tab w:val="left" w:pos="4182"/>
        </w:tabs>
        <w:autoSpaceDE w:val="0"/>
        <w:autoSpaceDN w:val="0"/>
        <w:adjustRightInd w:val="0"/>
        <w:jc w:val="both"/>
      </w:pPr>
      <w:r w:rsidRPr="0025758C">
        <w:t xml:space="preserve">3.2.  Показатели, характеризующие качество муниципальной  </w:t>
      </w:r>
      <w:r w:rsidR="00AA61EC" w:rsidRPr="00AA61EC">
        <w:t>услуги</w:t>
      </w:r>
      <w:r w:rsidR="00361E10">
        <w:t>: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2"/>
        <w:gridCol w:w="1134"/>
        <w:gridCol w:w="1560"/>
        <w:gridCol w:w="992"/>
        <w:gridCol w:w="992"/>
        <w:gridCol w:w="992"/>
        <w:gridCol w:w="1134"/>
        <w:gridCol w:w="1843"/>
      </w:tblGrid>
      <w:tr w:rsidR="00E9161B" w:rsidRPr="008A6FF3" w:rsidTr="00EA0EF0">
        <w:trPr>
          <w:trHeight w:val="762"/>
        </w:trPr>
        <w:tc>
          <w:tcPr>
            <w:tcW w:w="426" w:type="dxa"/>
            <w:vMerge w:val="restart"/>
            <w:shd w:val="clear" w:color="auto" w:fill="auto"/>
          </w:tcPr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F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6FF3">
              <w:rPr>
                <w:sz w:val="20"/>
                <w:szCs w:val="20"/>
              </w:rPr>
              <w:t>/</w:t>
            </w:r>
            <w:proofErr w:type="spellStart"/>
            <w:r w:rsidRPr="008A6F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Сод</w:t>
            </w:r>
            <w:bookmarkStart w:id="6" w:name="_GoBack"/>
            <w:bookmarkEnd w:id="6"/>
            <w:r w:rsidRPr="008A6FF3">
              <w:rPr>
                <w:sz w:val="20"/>
                <w:szCs w:val="20"/>
              </w:rPr>
              <w:t xml:space="preserve">ержание муниципальной </w:t>
            </w:r>
            <w:r w:rsidR="00AA61EC">
              <w:rPr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Условия оказания муниципальной </w:t>
            </w:r>
            <w:r w:rsidR="00AA61EC">
              <w:rPr>
                <w:sz w:val="20"/>
                <w:szCs w:val="20"/>
              </w:rPr>
              <w:t>услуги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8A6FF3">
              <w:rPr>
                <w:sz w:val="20"/>
                <w:szCs w:val="20"/>
              </w:rPr>
              <w:t xml:space="preserve">Показатель, характеризующий качество муниципальной </w:t>
            </w:r>
            <w:r w:rsidR="00AA61EC">
              <w:rPr>
                <w:sz w:val="20"/>
                <w:szCs w:val="20"/>
              </w:rPr>
              <w:t>услуги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Значение показателя, характеризующего качество муниципальной </w:t>
            </w:r>
            <w:r w:rsidR="00AA61EC">
              <w:rPr>
                <w:sz w:val="20"/>
                <w:szCs w:val="20"/>
              </w:rPr>
              <w:t>услуги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Допустимые (возможные) отклонение от установленных значений показателей, характеризующих качество муниципальной </w:t>
            </w:r>
            <w:r w:rsidR="00AA61EC">
              <w:rPr>
                <w:sz w:val="20"/>
                <w:szCs w:val="20"/>
              </w:rPr>
              <w:t>услуги</w:t>
            </w:r>
            <w:r w:rsidRPr="008A6FF3">
              <w:rPr>
                <w:sz w:val="20"/>
                <w:szCs w:val="20"/>
              </w:rPr>
              <w:t xml:space="preserve">, при котором муниципальное </w:t>
            </w:r>
            <w:r w:rsidRPr="008A6FF3">
              <w:rPr>
                <w:sz w:val="20"/>
                <w:szCs w:val="20"/>
              </w:rPr>
              <w:lastRenderedPageBreak/>
              <w:t>задание считается выполненным, процент</w:t>
            </w:r>
          </w:p>
        </w:tc>
      </w:tr>
      <w:tr w:rsidR="00E9161B" w:rsidRPr="008A6FF3" w:rsidTr="00EA0EF0">
        <w:trPr>
          <w:trHeight w:val="1276"/>
        </w:trPr>
        <w:tc>
          <w:tcPr>
            <w:tcW w:w="426" w:type="dxa"/>
            <w:vMerge/>
            <w:shd w:val="clear" w:color="auto" w:fill="auto"/>
          </w:tcPr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</w:tcPr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E9161B" w:rsidRDefault="00E9161B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очередной финансовый год</w:t>
            </w:r>
          </w:p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  <w:tc>
          <w:tcPr>
            <w:tcW w:w="992" w:type="dxa"/>
            <w:shd w:val="clear" w:color="auto" w:fill="auto"/>
          </w:tcPr>
          <w:p w:rsidR="00E9161B" w:rsidRDefault="00E9161B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первый год планового периода</w:t>
            </w:r>
          </w:p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E9161B" w:rsidRDefault="00E9161B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второй год планового периода</w:t>
            </w:r>
          </w:p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1843" w:type="dxa"/>
            <w:vMerge/>
            <w:shd w:val="clear" w:color="auto" w:fill="auto"/>
          </w:tcPr>
          <w:p w:rsidR="00E9161B" w:rsidRPr="008A6FF3" w:rsidRDefault="00E9161B" w:rsidP="003720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9161B" w:rsidRPr="0025758C" w:rsidTr="00EA0EF0">
        <w:trPr>
          <w:trHeight w:val="298"/>
        </w:trPr>
        <w:tc>
          <w:tcPr>
            <w:tcW w:w="426" w:type="dxa"/>
            <w:vMerge w:val="restart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</w:pPr>
            <w:r w:rsidRPr="004C5FD6">
              <w:lastRenderedPageBreak/>
              <w:t>1.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</w:pPr>
            <w:r>
              <w:t xml:space="preserve">Присмотр и уход за детьми, осваивающими образовательные программы </w:t>
            </w:r>
            <w:proofErr w:type="spellStart"/>
            <w:proofErr w:type="gramStart"/>
            <w:r>
              <w:t>дошкольно</w:t>
            </w:r>
            <w:proofErr w:type="spellEnd"/>
            <w:r>
              <w:t xml:space="preserve"> го</w:t>
            </w:r>
            <w:proofErr w:type="gramEnd"/>
            <w:r>
              <w:t xml:space="preserve"> образования в группах сокращенного дня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</w:pPr>
            <w:proofErr w:type="spellStart"/>
            <w:r w:rsidRPr="004C5FD6">
              <w:t>Очно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</w:pPr>
            <w:r w:rsidRPr="004C5FD6">
              <w:rPr>
                <w:lang w:eastAsia="ar-SA"/>
              </w:rPr>
              <w:t>1.</w:t>
            </w:r>
            <w:r>
              <w:t xml:space="preserve"> </w:t>
            </w:r>
            <w:r w:rsidRPr="00FB2C9A">
              <w:t>Количество несчастных случаев с воспитанниками образовательной организации</w:t>
            </w:r>
          </w:p>
        </w:tc>
        <w:tc>
          <w:tcPr>
            <w:tcW w:w="992" w:type="dxa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</w:pPr>
            <w:r>
              <w:rPr>
                <w:lang w:eastAsia="ar-SA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:rsidR="00E9161B" w:rsidRPr="00A00898" w:rsidRDefault="00E9161B" w:rsidP="0037208D">
            <w:pPr>
              <w:autoSpaceDE w:val="0"/>
              <w:autoSpaceDN w:val="0"/>
              <w:adjustRightInd w:val="0"/>
            </w:pPr>
            <w:r w:rsidRPr="00A00898">
              <w:t>0</w:t>
            </w:r>
          </w:p>
        </w:tc>
        <w:tc>
          <w:tcPr>
            <w:tcW w:w="992" w:type="dxa"/>
            <w:shd w:val="clear" w:color="auto" w:fill="auto"/>
          </w:tcPr>
          <w:p w:rsidR="00E9161B" w:rsidRPr="00A00898" w:rsidRDefault="00E9161B" w:rsidP="0037208D">
            <w:pPr>
              <w:autoSpaceDE w:val="0"/>
              <w:autoSpaceDN w:val="0"/>
              <w:adjustRightInd w:val="0"/>
            </w:pPr>
            <w:r w:rsidRPr="00A00898">
              <w:t>0</w:t>
            </w:r>
          </w:p>
        </w:tc>
        <w:tc>
          <w:tcPr>
            <w:tcW w:w="1134" w:type="dxa"/>
            <w:shd w:val="clear" w:color="auto" w:fill="auto"/>
          </w:tcPr>
          <w:p w:rsidR="00E9161B" w:rsidRPr="00A00898" w:rsidRDefault="00E9161B" w:rsidP="0037208D">
            <w:pPr>
              <w:autoSpaceDE w:val="0"/>
              <w:autoSpaceDN w:val="0"/>
              <w:adjustRightInd w:val="0"/>
            </w:pPr>
            <w:r w:rsidRPr="00A00898">
              <w:t>0</w:t>
            </w:r>
          </w:p>
        </w:tc>
        <w:tc>
          <w:tcPr>
            <w:tcW w:w="1843" w:type="dxa"/>
            <w:shd w:val="clear" w:color="auto" w:fill="auto"/>
          </w:tcPr>
          <w:p w:rsidR="00E9161B" w:rsidRPr="0025758C" w:rsidRDefault="00AA61EC" w:rsidP="0037208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E9161B" w:rsidRPr="0025758C" w:rsidTr="00EA0EF0">
        <w:trPr>
          <w:trHeight w:val="314"/>
        </w:trPr>
        <w:tc>
          <w:tcPr>
            <w:tcW w:w="426" w:type="dxa"/>
            <w:vMerge/>
            <w:shd w:val="clear" w:color="auto" w:fill="auto"/>
          </w:tcPr>
          <w:p w:rsidR="00E9161B" w:rsidRPr="0025758C" w:rsidRDefault="00E9161B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shd w:val="clear" w:color="auto" w:fill="auto"/>
          </w:tcPr>
          <w:p w:rsidR="00E9161B" w:rsidRPr="0025758C" w:rsidRDefault="00E9161B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shd w:val="clear" w:color="auto" w:fill="auto"/>
          </w:tcPr>
          <w:p w:rsidR="00E9161B" w:rsidRPr="0025758C" w:rsidRDefault="00E9161B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</w:pPr>
            <w:r w:rsidRPr="004C5FD6">
              <w:rPr>
                <w:lang w:eastAsia="ar-SA"/>
              </w:rPr>
              <w:t xml:space="preserve">2. </w:t>
            </w:r>
            <w:r w:rsidRPr="000F0897">
              <w:t>Соблюдение установленного рациона питания детей, соответствующей возрастной категории и в соо</w:t>
            </w:r>
            <w:r>
              <w:t xml:space="preserve">тветствии с требованиями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9161B" w:rsidRPr="00AA61EC" w:rsidRDefault="00E9161B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61EC">
              <w:rPr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992" w:type="dxa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843" w:type="dxa"/>
            <w:shd w:val="clear" w:color="auto" w:fill="auto"/>
          </w:tcPr>
          <w:p w:rsidR="00E9161B" w:rsidRPr="0025758C" w:rsidRDefault="00AA61EC" w:rsidP="0037208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E9161B" w:rsidRPr="0025758C" w:rsidTr="00EA0EF0">
        <w:trPr>
          <w:trHeight w:val="298"/>
        </w:trPr>
        <w:tc>
          <w:tcPr>
            <w:tcW w:w="426" w:type="dxa"/>
            <w:vMerge/>
            <w:shd w:val="clear" w:color="auto" w:fill="auto"/>
          </w:tcPr>
          <w:p w:rsidR="00E9161B" w:rsidRPr="0025758C" w:rsidRDefault="00E9161B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shd w:val="clear" w:color="auto" w:fill="auto"/>
          </w:tcPr>
          <w:p w:rsidR="00E9161B" w:rsidRPr="0025758C" w:rsidRDefault="00E9161B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shd w:val="clear" w:color="auto" w:fill="auto"/>
          </w:tcPr>
          <w:p w:rsidR="00E9161B" w:rsidRPr="0025758C" w:rsidRDefault="00E9161B" w:rsidP="003720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Pr="004C5FD6">
              <w:rPr>
                <w:lang w:eastAsia="ar-SA"/>
              </w:rPr>
              <w:t xml:space="preserve">. </w:t>
            </w:r>
            <w:r w:rsidRPr="00FB2C9A">
              <w:rPr>
                <w:lang w:eastAsia="ar-SA"/>
              </w:rPr>
              <w:t>Количество обоснованных жалоб потребителей (родителей (законных представителей) воспитанников), поданных в муниципальную образовательную организацию и (или) Учредителю</w:t>
            </w:r>
          </w:p>
        </w:tc>
        <w:tc>
          <w:tcPr>
            <w:tcW w:w="992" w:type="dxa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E9161B" w:rsidRPr="004C5FD6" w:rsidRDefault="00E9161B" w:rsidP="0037208D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843" w:type="dxa"/>
            <w:shd w:val="clear" w:color="auto" w:fill="auto"/>
          </w:tcPr>
          <w:p w:rsidR="00E9161B" w:rsidRPr="0025758C" w:rsidRDefault="00AA61EC" w:rsidP="0037208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937E30" w:rsidRPr="006124C5" w:rsidRDefault="00937E30" w:rsidP="00937E30">
      <w:pPr>
        <w:autoSpaceDE w:val="0"/>
        <w:autoSpaceDN w:val="0"/>
        <w:adjustRightInd w:val="0"/>
      </w:pPr>
      <w:r w:rsidRPr="006124C5">
        <w:t>4. Порядок оказания муниципальной услуги</w:t>
      </w:r>
    </w:p>
    <w:p w:rsidR="00937E30" w:rsidRPr="006124C5" w:rsidRDefault="00937E30" w:rsidP="00937E30">
      <w:pPr>
        <w:autoSpaceDE w:val="0"/>
        <w:autoSpaceDN w:val="0"/>
        <w:adjustRightInd w:val="0"/>
      </w:pPr>
      <w:r w:rsidRPr="006124C5">
        <w:t>4.1. Нормативные правовые акты, регулирующие порядок оказания муниципальной услуги</w:t>
      </w:r>
      <w:r>
        <w:t xml:space="preserve">: </w:t>
      </w:r>
    </w:p>
    <w:p w:rsidR="00937E30" w:rsidRPr="006124C5" w:rsidRDefault="00937E30" w:rsidP="00937E30">
      <w:pPr>
        <w:suppressAutoHyphens/>
        <w:snapToGrid w:val="0"/>
        <w:ind w:firstLine="360"/>
        <w:jc w:val="both"/>
        <w:rPr>
          <w:rFonts w:eastAsia="SimSun"/>
          <w:spacing w:val="-8"/>
          <w:kern w:val="22"/>
        </w:rPr>
      </w:pPr>
      <w:r>
        <w:rPr>
          <w:rFonts w:eastAsia="SimSun"/>
          <w:color w:val="000000"/>
          <w:kern w:val="22"/>
        </w:rPr>
        <w:lastRenderedPageBreak/>
        <w:t xml:space="preserve">1) </w:t>
      </w:r>
      <w:r w:rsidRPr="006124C5">
        <w:rPr>
          <w:rFonts w:eastAsia="SimSun"/>
          <w:color w:val="000000"/>
          <w:kern w:val="22"/>
        </w:rPr>
        <w:t>Федеральный закон от 06.10.1999 №</w:t>
      </w:r>
      <w:r>
        <w:rPr>
          <w:rFonts w:eastAsia="SimSun"/>
          <w:color w:val="000000"/>
          <w:kern w:val="22"/>
        </w:rPr>
        <w:t xml:space="preserve"> </w:t>
      </w:r>
      <w:r w:rsidRPr="006124C5">
        <w:rPr>
          <w:rFonts w:eastAsia="SimSun"/>
          <w:color w:val="000000"/>
          <w:kern w:val="22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937E30" w:rsidRPr="006124C5" w:rsidRDefault="00937E30" w:rsidP="00937E30">
      <w:pPr>
        <w:suppressAutoHyphens/>
        <w:snapToGrid w:val="0"/>
        <w:ind w:firstLine="360"/>
        <w:jc w:val="both"/>
        <w:rPr>
          <w:rFonts w:eastAsia="SimSun"/>
          <w:spacing w:val="-8"/>
          <w:kern w:val="22"/>
        </w:rPr>
      </w:pPr>
      <w:r>
        <w:rPr>
          <w:rFonts w:eastAsia="SimSun"/>
          <w:color w:val="000000"/>
          <w:kern w:val="22"/>
        </w:rPr>
        <w:t xml:space="preserve">2) </w:t>
      </w:r>
      <w:r w:rsidRPr="006124C5">
        <w:rPr>
          <w:rFonts w:eastAsia="SimSun"/>
          <w:color w:val="000000"/>
          <w:kern w:val="22"/>
        </w:rPr>
        <w:t>Федеральный закон от 06.10.2003 №</w:t>
      </w:r>
      <w:r>
        <w:rPr>
          <w:rFonts w:eastAsia="SimSun"/>
          <w:color w:val="000000"/>
          <w:kern w:val="22"/>
        </w:rPr>
        <w:t xml:space="preserve"> </w:t>
      </w:r>
      <w:r w:rsidRPr="006124C5">
        <w:rPr>
          <w:rFonts w:eastAsia="SimSun"/>
          <w:color w:val="000000"/>
          <w:kern w:val="22"/>
        </w:rPr>
        <w:t>131-ФЗ «Об общих принципах организации местного самоуправления в Российской Федерации»;</w:t>
      </w:r>
    </w:p>
    <w:p w:rsidR="00937E30" w:rsidRDefault="00937E30" w:rsidP="00937E30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 xml:space="preserve">3) </w:t>
      </w:r>
      <w:r w:rsidRPr="006124C5">
        <w:rPr>
          <w:lang w:eastAsia="ar-SA"/>
        </w:rPr>
        <w:t>Федеральный закон от 29.12.2012 № 273</w:t>
      </w:r>
      <w:r w:rsidR="00AA61EC">
        <w:rPr>
          <w:lang w:eastAsia="ar-SA"/>
        </w:rPr>
        <w:t>-ФЗ</w:t>
      </w:r>
      <w:r w:rsidRPr="006124C5">
        <w:rPr>
          <w:lang w:eastAsia="ar-SA"/>
        </w:rPr>
        <w:t xml:space="preserve"> «Об образовании в Российской Федерации»;</w:t>
      </w:r>
    </w:p>
    <w:p w:rsidR="00937E30" w:rsidRDefault="00937E30" w:rsidP="00937E30">
      <w:pPr>
        <w:suppressAutoHyphens/>
        <w:ind w:firstLine="360"/>
        <w:jc w:val="both"/>
        <w:rPr>
          <w:rFonts w:eastAsia="SimSun"/>
          <w:color w:val="000000"/>
          <w:kern w:val="22"/>
        </w:rPr>
      </w:pPr>
      <w:r>
        <w:rPr>
          <w:lang w:eastAsia="ar-SA"/>
        </w:rPr>
        <w:t xml:space="preserve">4) </w:t>
      </w:r>
      <w:r>
        <w:rPr>
          <w:rFonts w:eastAsia="SimSun"/>
          <w:color w:val="000000"/>
          <w:kern w:val="22"/>
        </w:rPr>
        <w:t>Федеральный закон от 24.06.1999 № 120</w:t>
      </w:r>
      <w:r w:rsidRPr="006124C5">
        <w:rPr>
          <w:rFonts w:eastAsia="SimSun"/>
          <w:color w:val="000000"/>
          <w:kern w:val="22"/>
        </w:rPr>
        <w:t>-ФЗ</w:t>
      </w:r>
      <w:r>
        <w:rPr>
          <w:rFonts w:eastAsia="SimSun"/>
          <w:color w:val="000000"/>
          <w:kern w:val="22"/>
        </w:rPr>
        <w:t xml:space="preserve"> «Об основах системы профилактики, безнадзорности и правонарушений несовершеннолетних»;</w:t>
      </w:r>
    </w:p>
    <w:p w:rsidR="00937E30" w:rsidRPr="006124C5" w:rsidRDefault="00937E30" w:rsidP="00937E30">
      <w:pPr>
        <w:suppressAutoHyphens/>
        <w:ind w:firstLine="360"/>
        <w:jc w:val="both"/>
        <w:rPr>
          <w:lang w:eastAsia="ar-SA"/>
        </w:rPr>
      </w:pPr>
      <w:r>
        <w:rPr>
          <w:rFonts w:eastAsia="SimSun"/>
          <w:color w:val="000000"/>
          <w:kern w:val="22"/>
        </w:rPr>
        <w:t xml:space="preserve">5) </w:t>
      </w:r>
      <w:r w:rsidRPr="00A57F74">
        <w:rPr>
          <w:lang w:eastAsia="ar-SA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A57F74">
        <w:rPr>
          <w:lang w:eastAsia="ar-SA"/>
        </w:rPr>
        <w:t>СанПиН</w:t>
      </w:r>
      <w:proofErr w:type="spellEnd"/>
      <w:r w:rsidRPr="00A57F74">
        <w:rPr>
          <w:lang w:eastAsia="ar-SA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</w:t>
      </w:r>
      <w:r>
        <w:rPr>
          <w:lang w:eastAsia="ar-SA"/>
        </w:rPr>
        <w:t>ых организаций»;</w:t>
      </w:r>
    </w:p>
    <w:p w:rsidR="00937E30" w:rsidRPr="00FD6949" w:rsidRDefault="00937E30" w:rsidP="00937E30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D6949">
        <w:rPr>
          <w:rFonts w:ascii="Times New Roman" w:hAnsi="Times New Roman"/>
          <w:sz w:val="24"/>
          <w:szCs w:val="24"/>
          <w:lang w:eastAsia="ar-SA"/>
        </w:rPr>
        <w:t>Закон Томской области от 12.08.2013 № 149-03 «Об образовании в Томской области»;</w:t>
      </w:r>
    </w:p>
    <w:p w:rsidR="00937E30" w:rsidRPr="006124C5" w:rsidRDefault="00937E30" w:rsidP="00937E30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7) </w:t>
      </w:r>
      <w:r w:rsidRPr="00FD6949">
        <w:rPr>
          <w:lang w:eastAsia="ar-SA"/>
        </w:rPr>
        <w:t>Постановление Администрации города Кедрового от 28.08.2014 № 449 «Об утверждении Положения о родительской плате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 в муниципальном образовании «Город Кедровый»</w:t>
      </w:r>
      <w:r>
        <w:rPr>
          <w:lang w:eastAsia="ar-SA"/>
        </w:rPr>
        <w:t>;</w:t>
      </w:r>
      <w:r w:rsidRPr="00FD6949">
        <w:rPr>
          <w:lang w:eastAsia="ar-SA"/>
        </w:rPr>
        <w:t xml:space="preserve">  </w:t>
      </w:r>
    </w:p>
    <w:p w:rsidR="00937E30" w:rsidRDefault="00937E30" w:rsidP="00937E30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 xml:space="preserve">8) </w:t>
      </w:r>
      <w:r w:rsidRPr="006124C5">
        <w:rPr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>
        <w:rPr>
          <w:lang w:eastAsia="ar-SA"/>
        </w:rPr>
        <w:t>го образования «Город Кедровый»;</w:t>
      </w:r>
    </w:p>
    <w:p w:rsidR="00937E30" w:rsidRDefault="00937E30" w:rsidP="00937E30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 xml:space="preserve">9) </w:t>
      </w:r>
      <w:r w:rsidRPr="00DD624B">
        <w:rPr>
          <w:lang w:eastAsia="ar-SA"/>
        </w:rPr>
        <w:t>Устав образовательного учреждения.</w:t>
      </w:r>
    </w:p>
    <w:p w:rsidR="00937E30" w:rsidRPr="00DD624B" w:rsidRDefault="00937E30" w:rsidP="00937E30">
      <w:pPr>
        <w:autoSpaceDE w:val="0"/>
        <w:autoSpaceDN w:val="0"/>
        <w:adjustRightInd w:val="0"/>
      </w:pPr>
      <w:r w:rsidRPr="00DD624B"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560"/>
        <w:gridCol w:w="3898"/>
        <w:gridCol w:w="3112"/>
      </w:tblGrid>
      <w:tr w:rsidR="00937E30" w:rsidRPr="00DD624B" w:rsidTr="0037208D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</w:pPr>
            <w:r w:rsidRPr="00DD624B"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</w:pPr>
            <w:r w:rsidRPr="00DD624B">
              <w:t xml:space="preserve">Состав размещаемой </w:t>
            </w:r>
            <w:r w:rsidRPr="00DD624B"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</w:pPr>
            <w:r w:rsidRPr="00DD624B">
              <w:t>Частота обновления</w:t>
            </w:r>
            <w:r w:rsidRPr="00DD624B">
              <w:br/>
              <w:t xml:space="preserve">информации      </w:t>
            </w:r>
          </w:p>
        </w:tc>
      </w:tr>
      <w:tr w:rsidR="00937E30" w:rsidRPr="00DD624B" w:rsidTr="0037208D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9" w:history="1">
              <w:r w:rsidRPr="00DD624B">
                <w:rPr>
                  <w:color w:val="0000FF"/>
                  <w:u w:val="single"/>
                </w:rPr>
                <w:t>www.bus.gov.ru</w:t>
              </w:r>
            </w:hyperlink>
            <w:r w:rsidRPr="00DD624B"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квартал</w:t>
            </w:r>
          </w:p>
        </w:tc>
      </w:tr>
      <w:tr w:rsidR="00937E30" w:rsidRPr="00DD624B" w:rsidTr="0037208D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937E30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937E30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937E30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lastRenderedPageBreak/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 xml:space="preserve">Копии лицензии на </w:t>
            </w:r>
            <w:proofErr w:type="gramStart"/>
            <w:r w:rsidRPr="00DD624B">
              <w:t>право ведения</w:t>
            </w:r>
            <w:proofErr w:type="gramEnd"/>
            <w:r w:rsidRPr="00DD624B"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</w:t>
            </w:r>
          </w:p>
        </w:tc>
      </w:tr>
    </w:tbl>
    <w:p w:rsidR="00937E30" w:rsidRPr="00FD6949" w:rsidRDefault="00937E30" w:rsidP="00937E30">
      <w:pPr>
        <w:autoSpaceDE w:val="0"/>
        <w:autoSpaceDN w:val="0"/>
        <w:adjustRightInd w:val="0"/>
      </w:pPr>
      <w:r w:rsidRPr="00FD6949"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муниципальная услуга предоставляется платно. </w:t>
      </w:r>
    </w:p>
    <w:p w:rsidR="00937E30" w:rsidRDefault="00937E30" w:rsidP="00937E30">
      <w:pPr>
        <w:autoSpaceDE w:val="0"/>
        <w:autoSpaceDN w:val="0"/>
        <w:adjustRightInd w:val="0"/>
        <w:jc w:val="both"/>
        <w:rPr>
          <w:lang w:eastAsia="ar-SA"/>
        </w:rPr>
      </w:pPr>
      <w:r>
        <w:t xml:space="preserve">5.1.  Нормативный </w:t>
      </w:r>
      <w:r w:rsidRPr="00FD6949">
        <w:t>правовой акт, устанавливающий цены (тарифы) либо порядок их установления:</w:t>
      </w:r>
      <w:r w:rsidRPr="0006325A">
        <w:rPr>
          <w:lang w:eastAsia="ar-SA"/>
        </w:rPr>
        <w:t xml:space="preserve"> </w:t>
      </w:r>
      <w:r w:rsidRPr="00FD6949">
        <w:rPr>
          <w:lang w:eastAsia="ar-SA"/>
        </w:rPr>
        <w:t>Постановление Адми</w:t>
      </w:r>
      <w:r>
        <w:rPr>
          <w:lang w:eastAsia="ar-SA"/>
        </w:rPr>
        <w:t>нистрации города Кедрового от 29.12.2016 № 748</w:t>
      </w:r>
      <w:r w:rsidRPr="00FD6949">
        <w:rPr>
          <w:lang w:eastAsia="ar-SA"/>
        </w:rPr>
        <w:t xml:space="preserve"> «Об установлении размера родительской платы за присмотр и уход за детьми в муниципал</w:t>
      </w:r>
      <w:r>
        <w:rPr>
          <w:lang w:eastAsia="ar-SA"/>
        </w:rPr>
        <w:t>ьных образовательных организациях</w:t>
      </w:r>
      <w:r w:rsidRPr="00FD6949">
        <w:rPr>
          <w:lang w:eastAsia="ar-SA"/>
        </w:rPr>
        <w:t>, реализующих основную общеобразовательную программу дошкольного образования в муниципальном образовании «Город Кедровый»</w:t>
      </w:r>
      <w:r>
        <w:rPr>
          <w:lang w:eastAsia="ar-SA"/>
        </w:rPr>
        <w:t>.</w:t>
      </w:r>
    </w:p>
    <w:p w:rsidR="00937E30" w:rsidRPr="00FD6949" w:rsidRDefault="00937E30" w:rsidP="00937E30">
      <w:pPr>
        <w:autoSpaceDE w:val="0"/>
        <w:autoSpaceDN w:val="0"/>
        <w:adjustRightInd w:val="0"/>
        <w:jc w:val="both"/>
      </w:pPr>
      <w:r w:rsidRPr="00FD6949">
        <w:t xml:space="preserve">5.2. Орган, </w:t>
      </w:r>
      <w:r>
        <w:t>устанавливающий цены (тарифы): а</w:t>
      </w:r>
      <w:r w:rsidRPr="00FD6949">
        <w:t>дминистрация муниципального образования «Город Кедровый»</w:t>
      </w:r>
      <w:r>
        <w:t>.</w:t>
      </w:r>
    </w:p>
    <w:p w:rsidR="00937E30" w:rsidRDefault="00937E30" w:rsidP="00937E30">
      <w:pPr>
        <w:autoSpaceDE w:val="0"/>
        <w:autoSpaceDN w:val="0"/>
        <w:adjustRightInd w:val="0"/>
      </w:pPr>
      <w:r w:rsidRPr="00FD6949">
        <w:t>5.3. Значения предельных цен (тарифов)</w:t>
      </w:r>
      <w:r>
        <w:t xml:space="preserve"> за один день пребывания воспитанника в образовательном учреждении</w:t>
      </w:r>
      <w:r w:rsidRPr="00FD6949"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013"/>
        <w:gridCol w:w="2804"/>
        <w:gridCol w:w="1256"/>
        <w:gridCol w:w="1536"/>
        <w:gridCol w:w="1536"/>
        <w:gridCol w:w="1534"/>
      </w:tblGrid>
      <w:tr w:rsidR="00906DD4" w:rsidRPr="00FD6949" w:rsidTr="00906DD4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Наименование услуги</w:t>
            </w:r>
          </w:p>
          <w:p w:rsidR="00906DD4" w:rsidRPr="00FD6949" w:rsidRDefault="00906DD4" w:rsidP="003720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Единица измерения</w:t>
            </w:r>
          </w:p>
        </w:tc>
        <w:tc>
          <w:tcPr>
            <w:tcW w:w="21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Цена (тариф)</w:t>
            </w:r>
          </w:p>
        </w:tc>
      </w:tr>
      <w:tr w:rsidR="00906DD4" w:rsidRPr="00FD6949" w:rsidTr="0037208D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очередной финансовый год</w:t>
            </w:r>
          </w:p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первый год планового периода</w:t>
            </w:r>
          </w:p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второй год планового периода</w:t>
            </w:r>
          </w:p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2020г.</w:t>
            </w:r>
          </w:p>
        </w:tc>
      </w:tr>
      <w:tr w:rsidR="00906DD4" w:rsidRPr="00FD6949" w:rsidTr="0037208D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D6949">
              <w:rPr>
                <w:rFonts w:cs="Arial"/>
              </w:rPr>
              <w:t xml:space="preserve">дети-инвалиды, </w:t>
            </w:r>
          </w:p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D6949">
              <w:rPr>
                <w:rFonts w:cs="Arial"/>
              </w:rPr>
              <w:t>дети-сироты и дети, оставшиеся без попечения родителей,</w:t>
            </w:r>
          </w:p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rPr>
                <w:rFonts w:cs="Arial"/>
              </w:rPr>
              <w:t>дети с туберкулезной интоксикацией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0</w:t>
            </w:r>
          </w:p>
        </w:tc>
      </w:tr>
      <w:tr w:rsidR="00906DD4" w:rsidRPr="00FD6949" w:rsidTr="0037208D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Дети с ограниченными возможностями здоровья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77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77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77</w:t>
            </w:r>
          </w:p>
        </w:tc>
      </w:tr>
      <w:tr w:rsidR="00906DD4" w:rsidRPr="00FD6949" w:rsidTr="0037208D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D6949">
              <w:rPr>
                <w:rFonts w:cs="Arial"/>
              </w:rPr>
              <w:t>Дети, не относящиеся к вышеперечисленным категориям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157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157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157</w:t>
            </w:r>
          </w:p>
        </w:tc>
      </w:tr>
    </w:tbl>
    <w:p w:rsidR="0076515E" w:rsidRDefault="0076515E" w:rsidP="00906DD4">
      <w:pPr>
        <w:autoSpaceDE w:val="0"/>
        <w:autoSpaceDN w:val="0"/>
        <w:adjustRightInd w:val="0"/>
      </w:pP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center"/>
      </w:pPr>
      <w:r w:rsidRPr="00704845">
        <w:t xml:space="preserve">ЧАСТЬ </w:t>
      </w:r>
      <w:r>
        <w:t>3</w:t>
      </w:r>
      <w:r w:rsidRPr="00704845">
        <w:t>.</w:t>
      </w:r>
    </w:p>
    <w:p w:rsidR="00813662" w:rsidRPr="00813662" w:rsidRDefault="00813662" w:rsidP="0081366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13662">
        <w:rPr>
          <w:b/>
        </w:rPr>
        <w:t>Общие требования к исполнению муниципального задания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1.Основания для досрочного прекращения действия ранее доведенного муниципального задания:</w:t>
      </w:r>
    </w:p>
    <w:p w:rsidR="00813662" w:rsidRPr="00704845" w:rsidRDefault="00813662" w:rsidP="00813662">
      <w:pPr>
        <w:autoSpaceDE w:val="0"/>
        <w:autoSpaceDN w:val="0"/>
        <w:adjustRightInd w:val="0"/>
        <w:contextualSpacing/>
        <w:jc w:val="both"/>
      </w:pPr>
      <w:r w:rsidRPr="00704845">
        <w:t>- изменение типа муниципального учреждения;</w:t>
      </w:r>
    </w:p>
    <w:p w:rsidR="00813662" w:rsidRPr="00704845" w:rsidRDefault="00813662" w:rsidP="00813662">
      <w:pPr>
        <w:autoSpaceDE w:val="0"/>
        <w:autoSpaceDN w:val="0"/>
        <w:adjustRightInd w:val="0"/>
        <w:contextualSpacing/>
        <w:jc w:val="both"/>
      </w:pPr>
      <w:r w:rsidRPr="00704845">
        <w:t>- ликвидация, реорганизация муниципальных учреждений путем слияния, присоединения, выделения, разделения;</w:t>
      </w:r>
    </w:p>
    <w:p w:rsidR="00813662" w:rsidRPr="00704845" w:rsidRDefault="00813662" w:rsidP="00813662">
      <w:pPr>
        <w:autoSpaceDE w:val="0"/>
        <w:autoSpaceDN w:val="0"/>
        <w:adjustRightInd w:val="0"/>
        <w:contextualSpacing/>
        <w:jc w:val="both"/>
      </w:pPr>
      <w:r w:rsidRPr="00704845">
        <w:t>- передача функций и полномочий учредителя в отношении муниципального учреждения иному органу местного самоуправления муниципального образования «Город Кедровый».</w:t>
      </w:r>
    </w:p>
    <w:p w:rsidR="00813662" w:rsidRPr="00704845" w:rsidRDefault="00813662" w:rsidP="00813662">
      <w:pPr>
        <w:tabs>
          <w:tab w:val="left" w:pos="993"/>
        </w:tabs>
        <w:autoSpaceDE w:val="0"/>
        <w:autoSpaceDN w:val="0"/>
        <w:adjustRightInd w:val="0"/>
        <w:ind w:firstLine="539"/>
      </w:pPr>
      <w:r w:rsidRPr="00704845">
        <w:t xml:space="preserve">2. Порядок </w:t>
      </w:r>
      <w:proofErr w:type="gramStart"/>
      <w:r w:rsidRPr="00704845">
        <w:t>контроля за</w:t>
      </w:r>
      <w:proofErr w:type="gramEnd"/>
      <w:r w:rsidRPr="00704845">
        <w:t xml:space="preserve"> исполнением муниципального задания</w:t>
      </w:r>
    </w:p>
    <w:p w:rsidR="00813662" w:rsidRPr="00704845" w:rsidRDefault="00813662" w:rsidP="00813662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310"/>
        <w:gridCol w:w="4306"/>
      </w:tblGrid>
      <w:tr w:rsidR="00813662" w:rsidRPr="00704845" w:rsidTr="0037208D">
        <w:trPr>
          <w:trHeight w:val="602"/>
        </w:trPr>
        <w:tc>
          <w:tcPr>
            <w:tcW w:w="1644" w:type="dxa"/>
          </w:tcPr>
          <w:p w:rsidR="00813662" w:rsidRPr="00704845" w:rsidRDefault="00813662" w:rsidP="0037208D">
            <w:pPr>
              <w:autoSpaceDE w:val="0"/>
              <w:autoSpaceDN w:val="0"/>
              <w:adjustRightInd w:val="0"/>
            </w:pPr>
            <w:r w:rsidRPr="00704845">
              <w:t>Формы контроля</w:t>
            </w:r>
          </w:p>
        </w:tc>
        <w:tc>
          <w:tcPr>
            <w:tcW w:w="4310" w:type="dxa"/>
          </w:tcPr>
          <w:p w:rsidR="00813662" w:rsidRPr="00704845" w:rsidRDefault="00813662" w:rsidP="0037208D">
            <w:pPr>
              <w:autoSpaceDE w:val="0"/>
              <w:autoSpaceDN w:val="0"/>
              <w:adjustRightInd w:val="0"/>
            </w:pPr>
            <w:r w:rsidRPr="00704845">
              <w:t>Периодичность</w:t>
            </w:r>
          </w:p>
        </w:tc>
        <w:tc>
          <w:tcPr>
            <w:tcW w:w="4306" w:type="dxa"/>
          </w:tcPr>
          <w:p w:rsidR="00813662" w:rsidRPr="00704845" w:rsidRDefault="00813662" w:rsidP="0037208D">
            <w:pPr>
              <w:autoSpaceDE w:val="0"/>
              <w:autoSpaceDN w:val="0"/>
              <w:adjustRightInd w:val="0"/>
            </w:pPr>
            <w:r w:rsidRPr="00704845">
              <w:t>Наименование органа, осуществляющего контроль</w:t>
            </w:r>
          </w:p>
        </w:tc>
      </w:tr>
      <w:tr w:rsidR="00813662" w:rsidRPr="00704845" w:rsidTr="0037208D">
        <w:trPr>
          <w:trHeight w:val="194"/>
        </w:trPr>
        <w:tc>
          <w:tcPr>
            <w:tcW w:w="1644" w:type="dxa"/>
          </w:tcPr>
          <w:p w:rsidR="00813662" w:rsidRPr="00704845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704845">
              <w:lastRenderedPageBreak/>
              <w:t xml:space="preserve">Внутренний </w:t>
            </w:r>
          </w:p>
        </w:tc>
        <w:tc>
          <w:tcPr>
            <w:tcW w:w="4310" w:type="dxa"/>
          </w:tcPr>
          <w:p w:rsidR="00813662" w:rsidRPr="00704845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704845">
              <w:t>До 10 числа месяца, следующего за отчетным кварталом</w:t>
            </w:r>
          </w:p>
        </w:tc>
        <w:tc>
          <w:tcPr>
            <w:tcW w:w="4306" w:type="dxa"/>
          </w:tcPr>
          <w:p w:rsidR="00813662" w:rsidRPr="00704845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704845">
              <w:t xml:space="preserve">Руководитель учреждения </w:t>
            </w:r>
          </w:p>
        </w:tc>
      </w:tr>
      <w:tr w:rsidR="00813662" w:rsidRPr="00704845" w:rsidTr="0037208D">
        <w:tc>
          <w:tcPr>
            <w:tcW w:w="1644" w:type="dxa"/>
            <w:vMerge w:val="restart"/>
          </w:tcPr>
          <w:p w:rsidR="00813662" w:rsidRPr="00704845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704845">
              <w:t>Внешний</w:t>
            </w:r>
          </w:p>
        </w:tc>
        <w:tc>
          <w:tcPr>
            <w:tcW w:w="4310" w:type="dxa"/>
          </w:tcPr>
          <w:p w:rsidR="00813662" w:rsidRPr="00704845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704845">
              <w:t>Плановый:</w:t>
            </w:r>
          </w:p>
          <w:p w:rsidR="00813662" w:rsidRPr="00704845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704845">
              <w:t xml:space="preserve">- до 5 марта года, следующего за </w:t>
            </w:r>
            <w:proofErr w:type="gramStart"/>
            <w:r w:rsidRPr="00704845">
              <w:t>отчетным</w:t>
            </w:r>
            <w:proofErr w:type="gramEnd"/>
            <w:r w:rsidRPr="00704845">
              <w:t>.</w:t>
            </w:r>
          </w:p>
          <w:p w:rsidR="00813662" w:rsidRPr="00704845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704845">
              <w:t>Оперативный:</w:t>
            </w:r>
          </w:p>
          <w:p w:rsidR="00813662" w:rsidRPr="00704845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704845">
              <w:t>- в случае поступления обращений заявителями с жалобами;</w:t>
            </w:r>
          </w:p>
          <w:p w:rsidR="00813662" w:rsidRPr="00704845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704845">
              <w:t>- исполнение предписаний об устранении выявленных нарушений.</w:t>
            </w:r>
          </w:p>
        </w:tc>
        <w:tc>
          <w:tcPr>
            <w:tcW w:w="4306" w:type="dxa"/>
          </w:tcPr>
          <w:p w:rsidR="00813662" w:rsidRPr="00704845" w:rsidRDefault="00813662" w:rsidP="0037208D">
            <w:pPr>
              <w:autoSpaceDE w:val="0"/>
              <w:autoSpaceDN w:val="0"/>
              <w:adjustRightInd w:val="0"/>
              <w:ind w:right="140"/>
            </w:pPr>
            <w:r>
              <w:t xml:space="preserve">Отдел образования </w:t>
            </w:r>
            <w:r w:rsidRPr="00704845">
              <w:t xml:space="preserve">Администрации </w:t>
            </w:r>
            <w:r>
              <w:t>муниципального образования «город Кедровый»</w:t>
            </w:r>
          </w:p>
        </w:tc>
      </w:tr>
      <w:tr w:rsidR="00813662" w:rsidRPr="00704845" w:rsidTr="0037208D">
        <w:tc>
          <w:tcPr>
            <w:tcW w:w="1644" w:type="dxa"/>
            <w:vMerge/>
            <w:vAlign w:val="center"/>
          </w:tcPr>
          <w:p w:rsidR="00813662" w:rsidRPr="00704845" w:rsidRDefault="00813662" w:rsidP="0037208D">
            <w:pPr>
              <w:rPr>
                <w:rFonts w:ascii="Calibri" w:hAnsi="Calibri"/>
              </w:rPr>
            </w:pPr>
          </w:p>
        </w:tc>
        <w:tc>
          <w:tcPr>
            <w:tcW w:w="4310" w:type="dxa"/>
          </w:tcPr>
          <w:p w:rsidR="00813662" w:rsidRPr="00704845" w:rsidRDefault="00813662" w:rsidP="0037208D">
            <w:pPr>
              <w:autoSpaceDE w:val="0"/>
              <w:autoSpaceDN w:val="0"/>
              <w:adjustRightInd w:val="0"/>
              <w:ind w:right="140"/>
            </w:pPr>
            <w:r w:rsidRPr="00704845">
              <w:t>Плановый</w:t>
            </w:r>
          </w:p>
        </w:tc>
        <w:tc>
          <w:tcPr>
            <w:tcW w:w="4306" w:type="dxa"/>
          </w:tcPr>
          <w:p w:rsidR="00813662" w:rsidRPr="00704845" w:rsidRDefault="00813662" w:rsidP="0037208D">
            <w:pPr>
              <w:autoSpaceDE w:val="0"/>
              <w:autoSpaceDN w:val="0"/>
              <w:adjustRightInd w:val="0"/>
              <w:ind w:right="140"/>
            </w:pPr>
            <w:r>
              <w:t>Отдел финансов и экономики а</w:t>
            </w:r>
            <w:r w:rsidRPr="00704845">
              <w:t xml:space="preserve">дминистрации города Кедрового, органы санитарно-эпидемиологического надзора, органы пожарного надзора в пределах их компетенции и иные контрольно-надзорные органы </w:t>
            </w:r>
          </w:p>
        </w:tc>
      </w:tr>
    </w:tbl>
    <w:p w:rsidR="00813662" w:rsidRPr="00704845" w:rsidRDefault="00813662" w:rsidP="00813662">
      <w:pPr>
        <w:autoSpaceDE w:val="0"/>
        <w:autoSpaceDN w:val="0"/>
        <w:adjustRightInd w:val="0"/>
        <w:jc w:val="both"/>
      </w:pP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3. Требования к отчетности по фактическому исполнению муниципального задания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3.1. Сроки представления отчетов о выполнении муниципального задания: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proofErr w:type="gramStart"/>
      <w:r w:rsidRPr="00704845">
        <w:t xml:space="preserve">Муниципальные бюджетные и автономные учреждения, муниципальные казенные учреждения ежеквартально, до 10 числа месяца, следующего за отчетным кварталом, представляют соответственно уполномоченному органу (ГРБС) отчет о выполнении муниципального задания, предусмотренный </w:t>
      </w:r>
      <w:hyperlink r:id="rId10" w:history="1">
        <w:r w:rsidRPr="00704845">
          <w:t>приложением 2</w:t>
        </w:r>
      </w:hyperlink>
      <w:r w:rsidRPr="00704845">
        <w:t xml:space="preserve"> к Порядку формирования муниципального задания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Кедрового, утвержденного постановлением</w:t>
      </w:r>
      <w:proofErr w:type="gramEnd"/>
      <w:r w:rsidRPr="00704845">
        <w:t xml:space="preserve"> администрации города Кедрового от 13.11.2015 № 526. 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3.2. Иные требования к отчетности об исполнении муниципального задания:</w:t>
      </w:r>
    </w:p>
    <w:p w:rsidR="00813662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Муниципальные бюджетные и автономные учреждения предоставляют уполномоченному органу (ГРБС) предварительный годовой отчет за соответствующий финансовый год о выполнении муниципального задания до 01 декабря соответствующего финансового года. Перечисление субсидии в декабре осуществляется не позднее 2 рабочих дней со дня представления учреждением</w:t>
      </w:r>
      <w:r w:rsidRPr="00704845">
        <w:rPr>
          <w:lang w:eastAsia="ar-SA"/>
        </w:rPr>
        <w:t xml:space="preserve"> </w:t>
      </w:r>
      <w:r w:rsidRPr="00704845">
        <w:t>предварительного годового отчета за соответствующий финансовый год.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4. Иная информация, необходимая для исполнения (</w:t>
      </w:r>
      <w:proofErr w:type="gramStart"/>
      <w:r w:rsidRPr="00704845">
        <w:t>контроля за</w:t>
      </w:r>
      <w:proofErr w:type="gramEnd"/>
      <w:r w:rsidRPr="00704845">
        <w:t xml:space="preserve"> исполнением) муниципального задания: 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proofErr w:type="gramStart"/>
      <w:r w:rsidRPr="00704845">
        <w:t>Контроль за</w:t>
      </w:r>
      <w:proofErr w:type="gramEnd"/>
      <w:r w:rsidRPr="00704845">
        <w:t xml:space="preserve"> выполнением муниципального задания муниципальными бюджетными и автономными учреждениями, муниципальными казенными учреждениями осуществляют соответственно уполномоченный орган </w:t>
      </w:r>
      <w:r w:rsidR="00A0649E">
        <w:t>(</w:t>
      </w:r>
      <w:r w:rsidRPr="00704845">
        <w:t>ГРБС</w:t>
      </w:r>
      <w:r w:rsidR="00A0649E">
        <w:t>)</w:t>
      </w:r>
      <w:r w:rsidRPr="00704845">
        <w:t>, а также орган внутреннего контроля администрации города Кедрового.</w:t>
      </w:r>
    </w:p>
    <w:p w:rsidR="00813662" w:rsidRDefault="00813662" w:rsidP="00813662">
      <w:pPr>
        <w:autoSpaceDE w:val="0"/>
        <w:autoSpaceDN w:val="0"/>
        <w:adjustRightInd w:val="0"/>
        <w:jc w:val="both"/>
      </w:pPr>
    </w:p>
    <w:p w:rsidR="00813662" w:rsidRPr="004052FC" w:rsidRDefault="00813662" w:rsidP="00813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662" w:rsidRPr="004052FC" w:rsidRDefault="00813662" w:rsidP="0081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2FC"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Н.П.Дубчак</w:t>
      </w:r>
      <w:proofErr w:type="spellEnd"/>
    </w:p>
    <w:p w:rsidR="00813662" w:rsidRDefault="00813662" w:rsidP="008136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3662" w:rsidRDefault="00813662" w:rsidP="00813662">
      <w:pPr>
        <w:pStyle w:val="ConsPlusNonformat"/>
      </w:pPr>
      <w:r w:rsidRPr="004052FC">
        <w:rPr>
          <w:rFonts w:ascii="Times New Roman" w:hAnsi="Times New Roman" w:cs="Times New Roman"/>
          <w:sz w:val="24"/>
          <w:szCs w:val="24"/>
        </w:rPr>
        <w:t>Дата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052FC">
        <w:rPr>
          <w:rFonts w:ascii="Times New Roman" w:hAnsi="Times New Roman" w:cs="Times New Roman"/>
          <w:sz w:val="24"/>
          <w:szCs w:val="24"/>
        </w:rPr>
        <w:t xml:space="preserve"> Подпись 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sectPr w:rsidR="00813662" w:rsidSect="00716808">
      <w:pgSz w:w="12240" w:h="15840"/>
      <w:pgMar w:top="851" w:right="567" w:bottom="113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276" w:rsidRDefault="001B6276" w:rsidP="0076515E">
      <w:r>
        <w:separator/>
      </w:r>
    </w:p>
  </w:endnote>
  <w:endnote w:type="continuationSeparator" w:id="0">
    <w:p w:rsidR="001B6276" w:rsidRDefault="001B6276" w:rsidP="00765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276" w:rsidRDefault="001B6276" w:rsidP="0076515E">
      <w:r>
        <w:separator/>
      </w:r>
    </w:p>
  </w:footnote>
  <w:footnote w:type="continuationSeparator" w:id="0">
    <w:p w:rsidR="001B6276" w:rsidRDefault="001B6276" w:rsidP="00765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E21B3"/>
    <w:multiLevelType w:val="hybridMultilevel"/>
    <w:tmpl w:val="8C9E28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25715"/>
    <w:multiLevelType w:val="hybridMultilevel"/>
    <w:tmpl w:val="49D4AB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16B56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C4FB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E487D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24B38"/>
    <w:multiLevelType w:val="hybridMultilevel"/>
    <w:tmpl w:val="582038A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B63"/>
    <w:rsid w:val="00007D37"/>
    <w:rsid w:val="00016882"/>
    <w:rsid w:val="00032EEE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7F56"/>
    <w:rsid w:val="000A35C8"/>
    <w:rsid w:val="000A5517"/>
    <w:rsid w:val="000B11C8"/>
    <w:rsid w:val="000B7ED6"/>
    <w:rsid w:val="000D3CBA"/>
    <w:rsid w:val="000D6D46"/>
    <w:rsid w:val="000E519B"/>
    <w:rsid w:val="0012455B"/>
    <w:rsid w:val="00131C91"/>
    <w:rsid w:val="00136BF1"/>
    <w:rsid w:val="001518DD"/>
    <w:rsid w:val="00151D42"/>
    <w:rsid w:val="0015201F"/>
    <w:rsid w:val="0016239C"/>
    <w:rsid w:val="00164A1B"/>
    <w:rsid w:val="001661B9"/>
    <w:rsid w:val="001765CA"/>
    <w:rsid w:val="001773A7"/>
    <w:rsid w:val="00197F62"/>
    <w:rsid w:val="001A296A"/>
    <w:rsid w:val="001A5DBD"/>
    <w:rsid w:val="001B0423"/>
    <w:rsid w:val="001B280B"/>
    <w:rsid w:val="001B3EBA"/>
    <w:rsid w:val="001B6276"/>
    <w:rsid w:val="001C4B1F"/>
    <w:rsid w:val="001C582D"/>
    <w:rsid w:val="001D3DBF"/>
    <w:rsid w:val="001E25F3"/>
    <w:rsid w:val="001F678F"/>
    <w:rsid w:val="00237461"/>
    <w:rsid w:val="00242112"/>
    <w:rsid w:val="002449A9"/>
    <w:rsid w:val="00245FB4"/>
    <w:rsid w:val="00250AD5"/>
    <w:rsid w:val="002618DA"/>
    <w:rsid w:val="0026395B"/>
    <w:rsid w:val="00276377"/>
    <w:rsid w:val="002763D3"/>
    <w:rsid w:val="002770F9"/>
    <w:rsid w:val="00294990"/>
    <w:rsid w:val="002A5828"/>
    <w:rsid w:val="002B08C4"/>
    <w:rsid w:val="002B1139"/>
    <w:rsid w:val="002D7A3C"/>
    <w:rsid w:val="002E660E"/>
    <w:rsid w:val="002F057B"/>
    <w:rsid w:val="002F0F01"/>
    <w:rsid w:val="002F17A2"/>
    <w:rsid w:val="00315D81"/>
    <w:rsid w:val="00334A07"/>
    <w:rsid w:val="003544FB"/>
    <w:rsid w:val="00361E10"/>
    <w:rsid w:val="00363A20"/>
    <w:rsid w:val="00364450"/>
    <w:rsid w:val="003647EE"/>
    <w:rsid w:val="0037208D"/>
    <w:rsid w:val="00373911"/>
    <w:rsid w:val="003752CE"/>
    <w:rsid w:val="0038747D"/>
    <w:rsid w:val="00395418"/>
    <w:rsid w:val="00396846"/>
    <w:rsid w:val="00397F2C"/>
    <w:rsid w:val="003B5F0A"/>
    <w:rsid w:val="003B60D9"/>
    <w:rsid w:val="003E30D2"/>
    <w:rsid w:val="003E572E"/>
    <w:rsid w:val="003F27CC"/>
    <w:rsid w:val="003F4DF9"/>
    <w:rsid w:val="0040113E"/>
    <w:rsid w:val="00404EF1"/>
    <w:rsid w:val="00410BB6"/>
    <w:rsid w:val="00416FCD"/>
    <w:rsid w:val="0042514F"/>
    <w:rsid w:val="00426B7F"/>
    <w:rsid w:val="00426E86"/>
    <w:rsid w:val="004308E5"/>
    <w:rsid w:val="0044209A"/>
    <w:rsid w:val="004427A7"/>
    <w:rsid w:val="004619E5"/>
    <w:rsid w:val="00471CDD"/>
    <w:rsid w:val="00485F73"/>
    <w:rsid w:val="00487C50"/>
    <w:rsid w:val="00487CA0"/>
    <w:rsid w:val="00490EA1"/>
    <w:rsid w:val="00497EAE"/>
    <w:rsid w:val="004A15C8"/>
    <w:rsid w:val="004A16DE"/>
    <w:rsid w:val="004A46B6"/>
    <w:rsid w:val="004B4DC2"/>
    <w:rsid w:val="004B5D5E"/>
    <w:rsid w:val="004C739F"/>
    <w:rsid w:val="004D232E"/>
    <w:rsid w:val="004D31AE"/>
    <w:rsid w:val="004E0456"/>
    <w:rsid w:val="004F2F7B"/>
    <w:rsid w:val="004F7527"/>
    <w:rsid w:val="00526647"/>
    <w:rsid w:val="00540B7B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B6216"/>
    <w:rsid w:val="005C1FFA"/>
    <w:rsid w:val="005C4902"/>
    <w:rsid w:val="005D0FA9"/>
    <w:rsid w:val="005D7577"/>
    <w:rsid w:val="005E4C21"/>
    <w:rsid w:val="005E58EB"/>
    <w:rsid w:val="005E74A8"/>
    <w:rsid w:val="005F228D"/>
    <w:rsid w:val="006000BB"/>
    <w:rsid w:val="00620606"/>
    <w:rsid w:val="00621CEC"/>
    <w:rsid w:val="00627618"/>
    <w:rsid w:val="006370D5"/>
    <w:rsid w:val="006373A8"/>
    <w:rsid w:val="00650101"/>
    <w:rsid w:val="0065138D"/>
    <w:rsid w:val="00662899"/>
    <w:rsid w:val="00664166"/>
    <w:rsid w:val="00677C63"/>
    <w:rsid w:val="006B40E7"/>
    <w:rsid w:val="006C785A"/>
    <w:rsid w:val="006D4908"/>
    <w:rsid w:val="006E05AC"/>
    <w:rsid w:val="006E2427"/>
    <w:rsid w:val="006F01ED"/>
    <w:rsid w:val="006F410B"/>
    <w:rsid w:val="00703D09"/>
    <w:rsid w:val="00711D73"/>
    <w:rsid w:val="007135F0"/>
    <w:rsid w:val="00716808"/>
    <w:rsid w:val="007206E1"/>
    <w:rsid w:val="00736C36"/>
    <w:rsid w:val="0073718E"/>
    <w:rsid w:val="007444A6"/>
    <w:rsid w:val="00760644"/>
    <w:rsid w:val="0076515E"/>
    <w:rsid w:val="0077703A"/>
    <w:rsid w:val="007770C0"/>
    <w:rsid w:val="007779A3"/>
    <w:rsid w:val="007852AB"/>
    <w:rsid w:val="00794BE3"/>
    <w:rsid w:val="007B23BF"/>
    <w:rsid w:val="007B4CE5"/>
    <w:rsid w:val="007C0275"/>
    <w:rsid w:val="007C0F9A"/>
    <w:rsid w:val="007C3392"/>
    <w:rsid w:val="007C52E1"/>
    <w:rsid w:val="007C75E9"/>
    <w:rsid w:val="007D514D"/>
    <w:rsid w:val="007D6925"/>
    <w:rsid w:val="007D7B63"/>
    <w:rsid w:val="007E2863"/>
    <w:rsid w:val="007F030F"/>
    <w:rsid w:val="007F0B3B"/>
    <w:rsid w:val="007F2FD0"/>
    <w:rsid w:val="007F421C"/>
    <w:rsid w:val="00813662"/>
    <w:rsid w:val="00817749"/>
    <w:rsid w:val="00817B77"/>
    <w:rsid w:val="00832664"/>
    <w:rsid w:val="00844BCD"/>
    <w:rsid w:val="00851BB7"/>
    <w:rsid w:val="00852081"/>
    <w:rsid w:val="0086764D"/>
    <w:rsid w:val="00881A50"/>
    <w:rsid w:val="00891816"/>
    <w:rsid w:val="00894336"/>
    <w:rsid w:val="008A2A2A"/>
    <w:rsid w:val="008A2FA5"/>
    <w:rsid w:val="008B00F2"/>
    <w:rsid w:val="008B4814"/>
    <w:rsid w:val="008B5BA3"/>
    <w:rsid w:val="008C028F"/>
    <w:rsid w:val="008C12C4"/>
    <w:rsid w:val="008E13B1"/>
    <w:rsid w:val="008F30CD"/>
    <w:rsid w:val="008F377A"/>
    <w:rsid w:val="0090324B"/>
    <w:rsid w:val="00906DD4"/>
    <w:rsid w:val="00912094"/>
    <w:rsid w:val="00912EE8"/>
    <w:rsid w:val="00915154"/>
    <w:rsid w:val="00917921"/>
    <w:rsid w:val="0093194A"/>
    <w:rsid w:val="00937E30"/>
    <w:rsid w:val="00985F31"/>
    <w:rsid w:val="00986117"/>
    <w:rsid w:val="00987DDD"/>
    <w:rsid w:val="00993236"/>
    <w:rsid w:val="00994F34"/>
    <w:rsid w:val="009A07E5"/>
    <w:rsid w:val="009A3524"/>
    <w:rsid w:val="009C4F5F"/>
    <w:rsid w:val="009C7452"/>
    <w:rsid w:val="009E7021"/>
    <w:rsid w:val="00A01A76"/>
    <w:rsid w:val="00A0649E"/>
    <w:rsid w:val="00A165C1"/>
    <w:rsid w:val="00A23CFD"/>
    <w:rsid w:val="00A3058F"/>
    <w:rsid w:val="00A361D6"/>
    <w:rsid w:val="00A37299"/>
    <w:rsid w:val="00A463F7"/>
    <w:rsid w:val="00A5063D"/>
    <w:rsid w:val="00A5389B"/>
    <w:rsid w:val="00A6392E"/>
    <w:rsid w:val="00A651B3"/>
    <w:rsid w:val="00A657FA"/>
    <w:rsid w:val="00A73330"/>
    <w:rsid w:val="00A7515A"/>
    <w:rsid w:val="00A9112E"/>
    <w:rsid w:val="00A9119F"/>
    <w:rsid w:val="00A95CE3"/>
    <w:rsid w:val="00AA159E"/>
    <w:rsid w:val="00AA61EC"/>
    <w:rsid w:val="00AB1259"/>
    <w:rsid w:val="00AB342B"/>
    <w:rsid w:val="00AB5AC8"/>
    <w:rsid w:val="00AC4D8D"/>
    <w:rsid w:val="00AE3C0C"/>
    <w:rsid w:val="00AF1E04"/>
    <w:rsid w:val="00AF487C"/>
    <w:rsid w:val="00AF7C5A"/>
    <w:rsid w:val="00B05165"/>
    <w:rsid w:val="00B14439"/>
    <w:rsid w:val="00B17ACD"/>
    <w:rsid w:val="00B27DA6"/>
    <w:rsid w:val="00B320F8"/>
    <w:rsid w:val="00B35D51"/>
    <w:rsid w:val="00B52BAC"/>
    <w:rsid w:val="00B54338"/>
    <w:rsid w:val="00B60BFD"/>
    <w:rsid w:val="00B67F00"/>
    <w:rsid w:val="00B75C89"/>
    <w:rsid w:val="00B841D8"/>
    <w:rsid w:val="00B87A47"/>
    <w:rsid w:val="00B96D04"/>
    <w:rsid w:val="00BA095C"/>
    <w:rsid w:val="00BB4807"/>
    <w:rsid w:val="00BB5E5F"/>
    <w:rsid w:val="00BC0791"/>
    <w:rsid w:val="00BD36CD"/>
    <w:rsid w:val="00BE2110"/>
    <w:rsid w:val="00BE74FB"/>
    <w:rsid w:val="00BF16BB"/>
    <w:rsid w:val="00BF1CF9"/>
    <w:rsid w:val="00BF53D4"/>
    <w:rsid w:val="00BF5BA8"/>
    <w:rsid w:val="00C2094F"/>
    <w:rsid w:val="00C3217B"/>
    <w:rsid w:val="00C33CF5"/>
    <w:rsid w:val="00C43458"/>
    <w:rsid w:val="00C45518"/>
    <w:rsid w:val="00C6000F"/>
    <w:rsid w:val="00C65F05"/>
    <w:rsid w:val="00C70172"/>
    <w:rsid w:val="00C756EE"/>
    <w:rsid w:val="00C77FF0"/>
    <w:rsid w:val="00C83AFB"/>
    <w:rsid w:val="00C84632"/>
    <w:rsid w:val="00C92DA8"/>
    <w:rsid w:val="00CB6BD4"/>
    <w:rsid w:val="00CC2901"/>
    <w:rsid w:val="00CC58C0"/>
    <w:rsid w:val="00CC6FBD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7115B"/>
    <w:rsid w:val="00D87611"/>
    <w:rsid w:val="00DB0570"/>
    <w:rsid w:val="00DB0AA6"/>
    <w:rsid w:val="00DC0113"/>
    <w:rsid w:val="00DC77A0"/>
    <w:rsid w:val="00DD1C46"/>
    <w:rsid w:val="00DD516B"/>
    <w:rsid w:val="00DE0053"/>
    <w:rsid w:val="00DE1CEA"/>
    <w:rsid w:val="00DF2E55"/>
    <w:rsid w:val="00E05120"/>
    <w:rsid w:val="00E06B89"/>
    <w:rsid w:val="00E0716B"/>
    <w:rsid w:val="00E07D57"/>
    <w:rsid w:val="00E12B82"/>
    <w:rsid w:val="00E15081"/>
    <w:rsid w:val="00E333AA"/>
    <w:rsid w:val="00E617F8"/>
    <w:rsid w:val="00E65C8F"/>
    <w:rsid w:val="00E81853"/>
    <w:rsid w:val="00E8258F"/>
    <w:rsid w:val="00E84858"/>
    <w:rsid w:val="00E9161B"/>
    <w:rsid w:val="00E938DA"/>
    <w:rsid w:val="00E93AB1"/>
    <w:rsid w:val="00E97AC5"/>
    <w:rsid w:val="00EA0EF0"/>
    <w:rsid w:val="00EA47FA"/>
    <w:rsid w:val="00EA71F3"/>
    <w:rsid w:val="00EA7A40"/>
    <w:rsid w:val="00EB1CF8"/>
    <w:rsid w:val="00EB4DDE"/>
    <w:rsid w:val="00EC678A"/>
    <w:rsid w:val="00ED3E09"/>
    <w:rsid w:val="00ED76FD"/>
    <w:rsid w:val="00EE1E5C"/>
    <w:rsid w:val="00EF5E29"/>
    <w:rsid w:val="00EF71AB"/>
    <w:rsid w:val="00F01A29"/>
    <w:rsid w:val="00F0400B"/>
    <w:rsid w:val="00F11585"/>
    <w:rsid w:val="00F14EAA"/>
    <w:rsid w:val="00F20A8E"/>
    <w:rsid w:val="00F25977"/>
    <w:rsid w:val="00F27BBD"/>
    <w:rsid w:val="00F3391D"/>
    <w:rsid w:val="00F4182E"/>
    <w:rsid w:val="00F50417"/>
    <w:rsid w:val="00F53090"/>
    <w:rsid w:val="00F55BBD"/>
    <w:rsid w:val="00F726AC"/>
    <w:rsid w:val="00F84A30"/>
    <w:rsid w:val="00F955FA"/>
    <w:rsid w:val="00FC1671"/>
    <w:rsid w:val="00FC2F97"/>
    <w:rsid w:val="00FC576B"/>
    <w:rsid w:val="00FC5EC7"/>
    <w:rsid w:val="00FC7D7E"/>
    <w:rsid w:val="00FC7FD2"/>
    <w:rsid w:val="00FD0010"/>
    <w:rsid w:val="00FD6B61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63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7B63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7B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7D7B63"/>
    <w:rPr>
      <w:color w:val="0000FF"/>
      <w:u w:val="single"/>
    </w:rPr>
  </w:style>
  <w:style w:type="table" w:styleId="a5">
    <w:name w:val="Table Grid"/>
    <w:basedOn w:val="a1"/>
    <w:rsid w:val="00DB0570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76515E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76515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6515E"/>
    <w:rPr>
      <w:rFonts w:ascii="Arial" w:eastAsia="Times New Roman" w:hAnsi="Arial"/>
      <w:sz w:val="20"/>
      <w:szCs w:val="20"/>
      <w:lang w:eastAsia="ru-RU"/>
    </w:rPr>
  </w:style>
  <w:style w:type="character" w:styleId="a8">
    <w:name w:val="footnote reference"/>
    <w:uiPriority w:val="99"/>
    <w:rsid w:val="0076515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dradm.tom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2F1809E79173F381C4BB991A381D07289791C41765E6D7EBBC097CC2DB87F20DA4A55E5E3FDFE1Dy6Q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8</cp:revision>
  <dcterms:created xsi:type="dcterms:W3CDTF">2018-01-24T02:54:00Z</dcterms:created>
  <dcterms:modified xsi:type="dcterms:W3CDTF">2018-01-24T13:54:00Z</dcterms:modified>
</cp:coreProperties>
</file>