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65" w:rsidRPr="00793C65" w:rsidRDefault="00793C65" w:rsidP="00793C65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4A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0705" cy="793750"/>
            <wp:effectExtent l="0" t="0" r="0" b="6350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93C65" w:rsidRPr="00793C65" w:rsidRDefault="00793C65" w:rsidP="00793C6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3C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283" w:type="dxa"/>
        <w:tblInd w:w="108" w:type="dxa"/>
        <w:tblLook w:val="0000" w:firstRow="0" w:lastRow="0" w:firstColumn="0" w:lastColumn="0" w:noHBand="0" w:noVBand="0"/>
      </w:tblPr>
      <w:tblGrid>
        <w:gridCol w:w="3844"/>
        <w:gridCol w:w="2780"/>
        <w:gridCol w:w="3659"/>
      </w:tblGrid>
      <w:tr w:rsidR="002854A0" w:rsidRPr="009B0097" w:rsidTr="00D53AAB">
        <w:trPr>
          <w:trHeight w:val="376"/>
        </w:trPr>
        <w:tc>
          <w:tcPr>
            <w:tcW w:w="3844" w:type="dxa"/>
          </w:tcPr>
          <w:p w:rsidR="00793C65" w:rsidRPr="00793C65" w:rsidRDefault="003A3381" w:rsidP="003A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8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декабря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2019..</w:t>
            </w:r>
            <w:proofErr w:type="gramEnd"/>
            <w:r w:rsidR="00793C65" w:rsidRPr="009B0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80" w:type="dxa"/>
          </w:tcPr>
          <w:p w:rsidR="00793C65" w:rsidRPr="00793C65" w:rsidRDefault="00793C65" w:rsidP="0079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59" w:type="dxa"/>
          </w:tcPr>
          <w:p w:rsidR="00793C65" w:rsidRPr="003A3381" w:rsidRDefault="00793C65" w:rsidP="003A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3A3381" w:rsidRPr="003A338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424</w:t>
            </w:r>
          </w:p>
        </w:tc>
      </w:tr>
    </w:tbl>
    <w:p w:rsidR="00793C65" w:rsidRPr="00793C65" w:rsidRDefault="00793C65" w:rsidP="00793C65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3C6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</w:p>
    <w:p w:rsidR="00793C65" w:rsidRPr="00793C65" w:rsidRDefault="00793C65" w:rsidP="00793C6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2854A0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30.08.2016 № 475 «Об утверждении Порядка осуществления капитальных вложений в объекты муниципальной собственности муниципального образования «Город Кедровый» за счет средств бюджета города Кедрового»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793C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</w:t>
        </w:r>
        <w:r w:rsidR="00952DAC" w:rsidRPr="002854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ями</w:t>
        </w:r>
        <w:r w:rsidRPr="00793C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78.2</w:t>
        </w:r>
        <w:r w:rsidR="00952DAC" w:rsidRPr="002854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</w:t>
        </w:r>
        <w:r w:rsidRPr="00793C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79</w:t>
        </w:r>
      </w:hyperlink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9B00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2854A0" w:rsidRDefault="00952DAC" w:rsidP="002854A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793C65" w:rsidRPr="0028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капитальных вложений в объекты муниципальной собственности муниципального образования «Город Кедровый» за счет средств бюджета города Кедрового</w:t>
      </w:r>
      <w:r w:rsidRPr="002854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города Кедрового от 30.08.2016 № 475</w:t>
      </w:r>
      <w:r w:rsidR="00944C38" w:rsidRPr="0028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  <w:r w:rsidRPr="002854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952DAC" w:rsidRPr="002854A0" w:rsidRDefault="003A3381" w:rsidP="002854A0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52DAC" w:rsidRPr="002854A0">
          <w:rPr>
            <w:rFonts w:ascii="Times New Roman" w:hAnsi="Times New Roman" w:cs="Times New Roman"/>
            <w:sz w:val="24"/>
            <w:szCs w:val="24"/>
          </w:rPr>
          <w:t>Подпункты «а»</w:t>
        </w:r>
      </w:hyperlink>
      <w:r w:rsidR="00952DAC" w:rsidRPr="00285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="00952DAC" w:rsidRPr="002854A0">
          <w:rPr>
            <w:rFonts w:ascii="Times New Roman" w:hAnsi="Times New Roman" w:cs="Times New Roman"/>
            <w:sz w:val="24"/>
            <w:szCs w:val="24"/>
          </w:rPr>
          <w:t>«б» пункта 1</w:t>
        </w:r>
      </w:hyperlink>
      <w:r w:rsidR="00952DAC" w:rsidRPr="002854A0">
        <w:rPr>
          <w:rFonts w:ascii="Times New Roman" w:hAnsi="Times New Roman" w:cs="Times New Roman"/>
          <w:sz w:val="24"/>
          <w:szCs w:val="24"/>
        </w:rPr>
        <w:t xml:space="preserve"> </w:t>
      </w:r>
      <w:r w:rsidR="002C499B" w:rsidRPr="002854A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952DAC" w:rsidRPr="002854A0">
        <w:rPr>
          <w:rFonts w:ascii="Times New Roman" w:hAnsi="Times New Roman" w:cs="Times New Roman"/>
          <w:sz w:val="24"/>
          <w:szCs w:val="24"/>
        </w:rPr>
        <w:t>после слов «муниципальной собственности муниципального образования «Город Кедровый</w:t>
      </w:r>
      <w:r w:rsidR="002854A0" w:rsidRPr="002854A0">
        <w:rPr>
          <w:rFonts w:ascii="Times New Roman" w:hAnsi="Times New Roman" w:cs="Times New Roman"/>
          <w:sz w:val="24"/>
          <w:szCs w:val="24"/>
        </w:rPr>
        <w:t>»</w:t>
      </w:r>
      <w:r w:rsidR="00952DAC" w:rsidRPr="002854A0">
        <w:rPr>
          <w:rFonts w:ascii="Times New Roman" w:hAnsi="Times New Roman" w:cs="Times New Roman"/>
          <w:sz w:val="24"/>
          <w:szCs w:val="24"/>
        </w:rPr>
        <w:t xml:space="preserve"> дополнить словами «, в том числе в целях подготовки обоснования инвестиций и проведения его технологического и ценового аудита,».</w:t>
      </w:r>
    </w:p>
    <w:p w:rsidR="00952DAC" w:rsidRPr="002854A0" w:rsidRDefault="003A3381" w:rsidP="002854A0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52DAC" w:rsidRPr="002854A0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="00952DAC" w:rsidRPr="002854A0">
        <w:rPr>
          <w:rFonts w:ascii="Times New Roman" w:hAnsi="Times New Roman" w:cs="Times New Roman"/>
          <w:sz w:val="24"/>
          <w:szCs w:val="24"/>
        </w:rPr>
        <w:t xml:space="preserve"> </w:t>
      </w:r>
      <w:r w:rsidR="002854A0" w:rsidRPr="002854A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952DAC" w:rsidRPr="002854A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«2. Бюджетные инвестиции и предоставление субсидий осуществляются в соответствии с решениями, предусмотренными </w:t>
      </w:r>
      <w:hyperlink r:id="rId10" w:history="1">
        <w:r w:rsidRPr="002854A0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2854A0">
          <w:rPr>
            <w:rFonts w:ascii="Times New Roman" w:hAnsi="Times New Roman" w:cs="Times New Roman"/>
            <w:sz w:val="24"/>
            <w:szCs w:val="24"/>
          </w:rPr>
          <w:t>3.1 статьи 78.2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2854A0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2854A0">
          <w:rPr>
            <w:rFonts w:ascii="Times New Roman" w:hAnsi="Times New Roman" w:cs="Times New Roman"/>
            <w:sz w:val="24"/>
            <w:szCs w:val="24"/>
          </w:rPr>
          <w:t>3.1 статьи 79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 акты (решения)).».</w:t>
      </w:r>
    </w:p>
    <w:p w:rsidR="00952DAC" w:rsidRPr="002854A0" w:rsidRDefault="00952DAC" w:rsidP="002854A0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4" w:history="1">
        <w:r w:rsidRPr="002854A0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2854A0" w:rsidRPr="002854A0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2854A0">
        <w:rPr>
          <w:rFonts w:ascii="Times New Roman" w:hAnsi="Times New Roman" w:cs="Times New Roman"/>
          <w:sz w:val="24"/>
          <w:szCs w:val="24"/>
        </w:rPr>
        <w:t>:</w:t>
      </w:r>
    </w:p>
    <w:p w:rsidR="00952DAC" w:rsidRPr="002854A0" w:rsidRDefault="00952DAC" w:rsidP="002854A0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Pr="002854A0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слова «пунктом 2 статьи 79» заменить словами «</w:t>
      </w:r>
      <w:hyperlink r:id="rId16" w:history="1">
        <w:r w:rsidRPr="002854A0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2854A0">
          <w:rPr>
            <w:rFonts w:ascii="Times New Roman" w:hAnsi="Times New Roman" w:cs="Times New Roman"/>
            <w:sz w:val="24"/>
            <w:szCs w:val="24"/>
          </w:rPr>
          <w:t>3.1 статьи 79</w:t>
        </w:r>
      </w:hyperlink>
      <w:r w:rsidR="002854A0" w:rsidRPr="002854A0">
        <w:rPr>
          <w:rFonts w:ascii="Times New Roman" w:hAnsi="Times New Roman" w:cs="Times New Roman"/>
          <w:sz w:val="24"/>
          <w:szCs w:val="24"/>
        </w:rPr>
        <w:t>»</w:t>
      </w:r>
      <w:r w:rsidRPr="002854A0">
        <w:rPr>
          <w:rFonts w:ascii="Times New Roman" w:hAnsi="Times New Roman" w:cs="Times New Roman"/>
          <w:sz w:val="24"/>
          <w:szCs w:val="24"/>
        </w:rPr>
        <w:t>;</w:t>
      </w:r>
    </w:p>
    <w:p w:rsidR="00952DAC" w:rsidRPr="002854A0" w:rsidRDefault="00952DAC" w:rsidP="002854A0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 w:history="1">
        <w:r w:rsidRPr="002854A0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слова «пунктом 2 статьи 78.2 заменить словами «</w:t>
      </w:r>
      <w:hyperlink r:id="rId19" w:history="1">
        <w:r w:rsidRPr="002854A0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2854A0">
          <w:rPr>
            <w:rFonts w:ascii="Times New Roman" w:hAnsi="Times New Roman" w:cs="Times New Roman"/>
            <w:sz w:val="24"/>
            <w:szCs w:val="24"/>
          </w:rPr>
          <w:t>3.1 статьи 78.2</w:t>
        </w:r>
      </w:hyperlink>
      <w:r w:rsidR="002854A0" w:rsidRPr="002854A0">
        <w:rPr>
          <w:rFonts w:ascii="Times New Roman" w:hAnsi="Times New Roman" w:cs="Times New Roman"/>
          <w:sz w:val="24"/>
          <w:szCs w:val="24"/>
        </w:rPr>
        <w:t>»</w:t>
      </w:r>
      <w:r w:rsidRPr="002854A0">
        <w:rPr>
          <w:rFonts w:ascii="Times New Roman" w:hAnsi="Times New Roman" w:cs="Times New Roman"/>
          <w:sz w:val="24"/>
          <w:szCs w:val="24"/>
        </w:rPr>
        <w:t>.</w:t>
      </w:r>
    </w:p>
    <w:p w:rsidR="00952DAC" w:rsidRPr="002854A0" w:rsidRDefault="00952DAC" w:rsidP="002854A0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" w:history="1">
        <w:r w:rsidRPr="002854A0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="008F6790" w:rsidRPr="008F6790">
        <w:rPr>
          <w:rFonts w:ascii="Times New Roman" w:hAnsi="Times New Roman" w:cs="Times New Roman"/>
          <w:sz w:val="24"/>
          <w:szCs w:val="24"/>
        </w:rPr>
        <w:t xml:space="preserve"> </w:t>
      </w:r>
      <w:r w:rsidR="008F6790" w:rsidRPr="002854A0">
        <w:rPr>
          <w:rFonts w:ascii="Times New Roman" w:hAnsi="Times New Roman" w:cs="Times New Roman"/>
          <w:sz w:val="24"/>
          <w:szCs w:val="24"/>
        </w:rPr>
        <w:t>Порядка</w:t>
      </w:r>
      <w:r w:rsidRPr="002854A0">
        <w:rPr>
          <w:rFonts w:ascii="Times New Roman" w:hAnsi="Times New Roman" w:cs="Times New Roman"/>
          <w:sz w:val="24"/>
          <w:szCs w:val="24"/>
        </w:rPr>
        <w:t>:</w:t>
      </w:r>
    </w:p>
    <w:p w:rsidR="00952DAC" w:rsidRPr="002854A0" w:rsidRDefault="00952DAC" w:rsidP="002854A0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" w:history="1">
        <w:r w:rsidRPr="002854A0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слова «пунктом 2 статьи 79» заменить словами «</w:t>
      </w:r>
      <w:hyperlink r:id="rId23" w:history="1">
        <w:r w:rsidRPr="002854A0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2854A0">
          <w:rPr>
            <w:rFonts w:ascii="Times New Roman" w:hAnsi="Times New Roman" w:cs="Times New Roman"/>
            <w:sz w:val="24"/>
            <w:szCs w:val="24"/>
          </w:rPr>
          <w:t>3.1 статьи 79</w:t>
        </w:r>
      </w:hyperlink>
      <w:r w:rsidRPr="002854A0">
        <w:rPr>
          <w:rFonts w:ascii="Times New Roman" w:hAnsi="Times New Roman" w:cs="Times New Roman"/>
          <w:sz w:val="24"/>
          <w:szCs w:val="24"/>
        </w:rPr>
        <w:t>«;</w:t>
      </w:r>
    </w:p>
    <w:p w:rsidR="00952DAC" w:rsidRPr="002854A0" w:rsidRDefault="00952DAC" w:rsidP="002854A0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в </w:t>
      </w:r>
      <w:hyperlink r:id="rId25" w:history="1">
        <w:r w:rsidRPr="002854A0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слова «пунктом 2 статьи 78.2» заменить словами «</w:t>
      </w:r>
      <w:hyperlink r:id="rId26" w:history="1">
        <w:r w:rsidRPr="002854A0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2854A0">
          <w:rPr>
            <w:rFonts w:ascii="Times New Roman" w:hAnsi="Times New Roman" w:cs="Times New Roman"/>
            <w:sz w:val="24"/>
            <w:szCs w:val="24"/>
          </w:rPr>
          <w:t>3.1 статьи 78.2</w:t>
        </w:r>
      </w:hyperlink>
      <w:r w:rsidRPr="002854A0">
        <w:rPr>
          <w:rFonts w:ascii="Times New Roman" w:hAnsi="Times New Roman" w:cs="Times New Roman"/>
          <w:sz w:val="24"/>
          <w:szCs w:val="24"/>
        </w:rPr>
        <w:t>«.</w:t>
      </w:r>
    </w:p>
    <w:p w:rsidR="00952DAC" w:rsidRPr="002854A0" w:rsidRDefault="003A3381" w:rsidP="002854A0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52DAC" w:rsidRPr="002854A0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952DAC" w:rsidRPr="002854A0">
        <w:rPr>
          <w:rFonts w:ascii="Times New Roman" w:hAnsi="Times New Roman" w:cs="Times New Roman"/>
          <w:sz w:val="24"/>
          <w:szCs w:val="24"/>
        </w:rPr>
        <w:t xml:space="preserve"> </w:t>
      </w:r>
      <w:r w:rsidR="008F679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52DAC" w:rsidRPr="002854A0">
        <w:rPr>
          <w:rFonts w:ascii="Times New Roman" w:hAnsi="Times New Roman" w:cs="Times New Roman"/>
          <w:sz w:val="24"/>
          <w:szCs w:val="24"/>
        </w:rPr>
        <w:t>пунктом 5.1. следующего содержания: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«5.1.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случае, если </w:t>
      </w:r>
      <w:r w:rsidRPr="002854A0">
        <w:rPr>
          <w:rFonts w:ascii="Times New Roman" w:hAnsi="Times New Roman" w:cs="Times New Roman"/>
          <w:sz w:val="24"/>
          <w:szCs w:val="24"/>
        </w:rPr>
        <w:lastRenderedPageBreak/>
        <w:t>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обязательной.».</w:t>
      </w:r>
    </w:p>
    <w:p w:rsidR="00952DAC" w:rsidRPr="002854A0" w:rsidRDefault="00952DAC" w:rsidP="002854A0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В </w:t>
      </w:r>
      <w:hyperlink r:id="rId29" w:history="1">
        <w:r w:rsidRPr="002854A0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</w:t>
      </w:r>
      <w:r w:rsidR="008F6790" w:rsidRPr="002854A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2854A0">
        <w:rPr>
          <w:rFonts w:ascii="Times New Roman" w:hAnsi="Times New Roman" w:cs="Times New Roman"/>
          <w:sz w:val="24"/>
          <w:szCs w:val="24"/>
        </w:rPr>
        <w:t>слова «заключенным в целях строительства» заменить словами «заключенным в целях выполнения проектных и (или) изыскательских работ, строительства».</w:t>
      </w:r>
    </w:p>
    <w:p w:rsidR="00952DAC" w:rsidRPr="002854A0" w:rsidRDefault="00952DAC" w:rsidP="002854A0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В </w:t>
      </w:r>
      <w:hyperlink r:id="rId30" w:history="1">
        <w:r w:rsidRPr="002854A0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2854A0">
        <w:rPr>
          <w:rFonts w:ascii="Times New Roman" w:hAnsi="Times New Roman" w:cs="Times New Roman"/>
          <w:sz w:val="24"/>
          <w:szCs w:val="24"/>
        </w:rPr>
        <w:t xml:space="preserve"> </w:t>
      </w:r>
      <w:r w:rsidR="008F6790" w:rsidRPr="002854A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2854A0">
        <w:rPr>
          <w:rFonts w:ascii="Times New Roman" w:hAnsi="Times New Roman" w:cs="Times New Roman"/>
          <w:sz w:val="24"/>
          <w:szCs w:val="24"/>
        </w:rPr>
        <w:t>слова «заключенных в целях строительства» заменить словами «заключенных в целях выполнения проектных и (или) изыскательских работ, строительства».</w:t>
      </w:r>
    </w:p>
    <w:p w:rsidR="00952DAC" w:rsidRPr="002854A0" w:rsidRDefault="003A3381" w:rsidP="002854A0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952DAC" w:rsidRPr="002854A0">
          <w:rPr>
            <w:rFonts w:ascii="Times New Roman" w:hAnsi="Times New Roman" w:cs="Times New Roman"/>
            <w:sz w:val="24"/>
            <w:szCs w:val="24"/>
          </w:rPr>
          <w:t>Пункт 12</w:t>
        </w:r>
      </w:hyperlink>
      <w:r w:rsidR="00952DAC" w:rsidRPr="002854A0">
        <w:rPr>
          <w:rFonts w:ascii="Times New Roman" w:hAnsi="Times New Roman" w:cs="Times New Roman"/>
          <w:sz w:val="24"/>
          <w:szCs w:val="24"/>
        </w:rPr>
        <w:t xml:space="preserve"> </w:t>
      </w:r>
      <w:r w:rsidR="008F6790" w:rsidRPr="002854A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952DAC" w:rsidRPr="002854A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«12. Соглашение о передаче полномочий может быть заключено в отношении нескольких объектов. Соглашение о передаче полномочий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типовыми формами, утверждаемыми отделом финансов и экономики администрации муниципального образования «Город Кедровый» (далее - отдел финансов и экономики).».</w:t>
      </w:r>
    </w:p>
    <w:p w:rsidR="00952DAC" w:rsidRPr="002854A0" w:rsidRDefault="003A3381" w:rsidP="002854A0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952DAC" w:rsidRPr="002854A0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952DAC" w:rsidRPr="002854A0">
        <w:rPr>
          <w:rFonts w:ascii="Times New Roman" w:hAnsi="Times New Roman" w:cs="Times New Roman"/>
          <w:sz w:val="24"/>
          <w:szCs w:val="24"/>
        </w:rPr>
        <w:t xml:space="preserve"> </w:t>
      </w:r>
      <w:r w:rsidR="008F679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52DAC" w:rsidRPr="002854A0">
        <w:rPr>
          <w:rFonts w:ascii="Times New Roman" w:hAnsi="Times New Roman" w:cs="Times New Roman"/>
          <w:sz w:val="24"/>
          <w:szCs w:val="24"/>
        </w:rPr>
        <w:t>пунктами 12.1. и 12.2. следующего содержания: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«12.1. Соглашение о передаче полномочий, за исключением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города Кедрового (далее - орган МСУ) как получателю средств бюджета города Кедрового,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муниципальной программой;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б) положения, устанавливающие права и обязанности организации по заключению и исполнению от муниципального образования от лица органа МСУ муниципальных контрактов;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в) ответственность организации за неисполнение или ненадлежащее исполнение переданных ей полномочий;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г) положения, устанавливающие право органа МСУ на проведение проверок соблюдения организацией условий, установленных заключенным соглашением о передаче полномочий;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МСУ как получателю средств бюджета города Кедрового в порядке, установленном отделом финансов и экономики.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12.2. Соглашение о передаче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 положения, предусмотренные подпунктами «б» - «д» пункта 12.1. настоящего Порядка, а также цель осуществления бюджетных инвестиций с указанием в отношении каждого объекта его наименования,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аудита, в том числе объема бюджетных ассигнований, предусмотренного органу МСУ как получателю средств бюджета города Кедрового, соответствующего акту (решению).».</w:t>
      </w:r>
    </w:p>
    <w:p w:rsidR="00952DAC" w:rsidRPr="002854A0" w:rsidRDefault="003A3381" w:rsidP="002854A0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52DAC" w:rsidRPr="002854A0">
          <w:rPr>
            <w:rFonts w:ascii="Times New Roman" w:hAnsi="Times New Roman" w:cs="Times New Roman"/>
            <w:sz w:val="24"/>
            <w:szCs w:val="24"/>
          </w:rPr>
          <w:t>Пункт 17</w:t>
        </w:r>
      </w:hyperlink>
      <w:r w:rsidR="00952DAC" w:rsidRPr="002854A0">
        <w:rPr>
          <w:rFonts w:ascii="Times New Roman" w:hAnsi="Times New Roman" w:cs="Times New Roman"/>
          <w:sz w:val="24"/>
          <w:szCs w:val="24"/>
        </w:rPr>
        <w:t xml:space="preserve"> </w:t>
      </w:r>
      <w:r w:rsidR="008F6790" w:rsidRPr="002854A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952DAC" w:rsidRPr="002854A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«18. Соглашение о предоставлении субсидии может быть заключено в отношении нескольких объектов. Соглашение о предоставлении субсидии и дополнительные соглашения к указанному соглашению, предусматривающие внесение в него изменений или его расторжение, </w:t>
      </w:r>
      <w:r w:rsidRPr="002854A0">
        <w:rPr>
          <w:rFonts w:ascii="Times New Roman" w:hAnsi="Times New Roman" w:cs="Times New Roman"/>
          <w:sz w:val="24"/>
          <w:szCs w:val="24"/>
        </w:rPr>
        <w:lastRenderedPageBreak/>
        <w:t>заключаются в соответствии с типовыми формами, утверждаемыми отделом финансов и экономики.».</w:t>
      </w:r>
    </w:p>
    <w:p w:rsidR="00952DAC" w:rsidRPr="002854A0" w:rsidRDefault="003A3381" w:rsidP="002854A0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952DAC" w:rsidRPr="002854A0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952DAC" w:rsidRPr="002854A0">
        <w:rPr>
          <w:rFonts w:ascii="Times New Roman" w:hAnsi="Times New Roman" w:cs="Times New Roman"/>
          <w:sz w:val="24"/>
          <w:szCs w:val="24"/>
        </w:rPr>
        <w:t xml:space="preserve"> </w:t>
      </w:r>
      <w:r w:rsidR="008F679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52DAC" w:rsidRPr="002854A0">
        <w:rPr>
          <w:rFonts w:ascii="Times New Roman" w:hAnsi="Times New Roman" w:cs="Times New Roman"/>
          <w:sz w:val="24"/>
          <w:szCs w:val="24"/>
        </w:rPr>
        <w:t>пунктами 17.1. и 17.2. следующего содержания: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«17.1. Соглашение о предоставлении субсидии, за исключением субсидии, предоставленной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либо стоимости приобретения объекта недвижимого имущества в муниципальную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муниципальной программой;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г) положения, устанавливающие обязанность муниципального автономного учреждения и муниципального унитарного предприятия, в том числе казенного, по открытию в отделе финансов и экономики лицевого счета для учета операций с субсидиями;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е) обязательство муниципального бюджетного учреждения или муниципального автономного учреждения осуществлять расходы, связанные с проведением мероприятий, указанных в подпункте д настоящего пункта, без использования субсидии, если предоставление субсидии на эти цели не предусмотрено актом (решением);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 города Кедрового;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з) обязательство муниципального бюджетного учреждения или муниципального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города Кедрового, в размере,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lastRenderedPageBreak/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для учета операций с субсидиями, открытый в отделе финансов и экономики;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к) положения, устанавливающие право получателя средств бюджета города Кедрового,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л)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бюджета города Кедрового,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23 настоящего Порядка;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2854A0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2854A0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о) порядок и сроки представления организацией отчетности об использовании субсидии;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п)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города Кедрового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952DAC" w:rsidRPr="002854A0" w:rsidRDefault="00952DAC" w:rsidP="0028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</w:rPr>
        <w:t>17.2. 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положения, предусмотренные подпунктами «б» - «г» и «и</w:t>
      </w:r>
      <w:r w:rsidR="008F6790">
        <w:rPr>
          <w:rFonts w:ascii="Times New Roman" w:hAnsi="Times New Roman" w:cs="Times New Roman"/>
          <w:sz w:val="24"/>
          <w:szCs w:val="24"/>
        </w:rPr>
        <w:t>»</w:t>
      </w:r>
      <w:r w:rsidRPr="002854A0">
        <w:rPr>
          <w:rFonts w:ascii="Times New Roman" w:hAnsi="Times New Roman" w:cs="Times New Roman"/>
          <w:sz w:val="24"/>
          <w:szCs w:val="24"/>
        </w:rPr>
        <w:t xml:space="preserve"> - «п» пункта 17.1. настоящего Порядка, а также цель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акту (решению), сроков подготовки обоснования инвестиций и проведения его технологического и ценового аудита.».</w:t>
      </w:r>
    </w:p>
    <w:p w:rsidR="00793C65" w:rsidRPr="00793C65" w:rsidRDefault="002854A0" w:rsidP="002854A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93C65"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вступает в силу со дня его официального опубликования. </w:t>
      </w:r>
    </w:p>
    <w:p w:rsidR="00793C65" w:rsidRPr="00793C65" w:rsidRDefault="002854A0" w:rsidP="002854A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3C65"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35" w:history="1">
        <w:r w:rsidR="00793C65" w:rsidRPr="00793C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http://www.kedradm.tomsk.ru</w:t>
        </w:r>
      </w:hyperlink>
      <w:r w:rsidR="00793C65"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C65" w:rsidRPr="00793C65" w:rsidRDefault="002854A0" w:rsidP="002854A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93C65"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 за исполнением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93C65"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заместителя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93C65"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</w:t>
      </w:r>
      <w:r w:rsidR="0090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</w:t>
      </w:r>
      <w:r w:rsidR="00793C65"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C65" w:rsidRPr="00793C65" w:rsidRDefault="00793C65" w:rsidP="002C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37"/>
        <w:gridCol w:w="2806"/>
        <w:gridCol w:w="3662"/>
      </w:tblGrid>
      <w:tr w:rsidR="002854A0" w:rsidRPr="00793C65" w:rsidTr="00D53AA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93C65" w:rsidRPr="00793C65" w:rsidRDefault="00901E9D" w:rsidP="0079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  <w:r w:rsidR="00793C65" w:rsidRPr="0079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93C65" w:rsidRPr="00793C65" w:rsidRDefault="00793C65" w:rsidP="0079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93C65" w:rsidRPr="00793C65" w:rsidRDefault="00901E9D" w:rsidP="0079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Борисова</w:t>
            </w:r>
            <w:r w:rsidR="00793C65" w:rsidRPr="0079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C6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 мэра</w:t>
      </w:r>
      <w:proofErr w:type="gramEnd"/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социальной 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политике и управлению делами </w:t>
      </w: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Алексеева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«_____»____________201</w:t>
      </w:r>
      <w:r w:rsidR="00901E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Раздать 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</w:t>
      </w:r>
      <w:r w:rsidR="008F67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67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67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:rsidR="00793C65" w:rsidRPr="00793C65" w:rsidRDefault="008F6790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Барвенко О.С.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65" w:rsidRPr="00793C65" w:rsidRDefault="008F6790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 Сергеевна Барвенко</w:t>
      </w:r>
    </w:p>
    <w:p w:rsidR="00793C65" w:rsidRPr="00793C65" w:rsidRDefault="00793C65" w:rsidP="0079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C65">
        <w:rPr>
          <w:rFonts w:ascii="Times New Roman" w:eastAsia="Times New Roman" w:hAnsi="Times New Roman" w:cs="Times New Roman"/>
          <w:sz w:val="20"/>
          <w:szCs w:val="20"/>
          <w:lang w:eastAsia="ru-RU"/>
        </w:rPr>
        <w:t>(38-250) 35-156</w:t>
      </w:r>
    </w:p>
    <w:sectPr w:rsidR="00793C65" w:rsidRPr="00793C65" w:rsidSect="00793C65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5159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9640362"/>
    <w:multiLevelType w:val="hybridMultilevel"/>
    <w:tmpl w:val="A2C633FC"/>
    <w:lvl w:ilvl="0" w:tplc="77A0B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17B679F"/>
    <w:multiLevelType w:val="hybridMultilevel"/>
    <w:tmpl w:val="F07E9B90"/>
    <w:lvl w:ilvl="0" w:tplc="DA1E59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0A"/>
    <w:rsid w:val="001B5B6A"/>
    <w:rsid w:val="002854A0"/>
    <w:rsid w:val="002C499B"/>
    <w:rsid w:val="002D76FD"/>
    <w:rsid w:val="003A3381"/>
    <w:rsid w:val="00563BF5"/>
    <w:rsid w:val="00681FE8"/>
    <w:rsid w:val="00793C65"/>
    <w:rsid w:val="008C725B"/>
    <w:rsid w:val="008F6790"/>
    <w:rsid w:val="00901E9D"/>
    <w:rsid w:val="00944C38"/>
    <w:rsid w:val="00952DAC"/>
    <w:rsid w:val="009B0097"/>
    <w:rsid w:val="009F2AE1"/>
    <w:rsid w:val="00DF430A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31CB5-94E9-4369-BC43-172B6C0B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68F0FD95010E33F10830A27E29459DE116C806780F5C9921352FC6AA8134EDF315C2FEF8AD6E7BC3708B455A55475E3F24E8D295932A7E0wAE" TargetMode="External"/><Relationship Id="rId13" Type="http://schemas.openxmlformats.org/officeDocument/2006/relationships/hyperlink" Target="consultantplus://offline/ref=E6468F0FD95010E33F10830A27E29459DF196D8A6E87F5C9921352FC6AA8134EDF315C2AE88AD7EEE96D18B01CF25D69E6EE518D375AE3wAE" TargetMode="External"/><Relationship Id="rId18" Type="http://schemas.openxmlformats.org/officeDocument/2006/relationships/hyperlink" Target="consultantplus://offline/ref=E6468F0FD95010E33F10830A27E29459DE116C806780F5C9921352FC6AA8134EDF315C2FEF8AD6EDB93708B455A55475E3F24E8D295932A7E0wAE" TargetMode="External"/><Relationship Id="rId26" Type="http://schemas.openxmlformats.org/officeDocument/2006/relationships/hyperlink" Target="consultantplus://offline/ref=E6468F0FD95010E33F10830A27E29459DF186E8B6C81F5C9921352FC6AA8134EDF315C2DE688D4EEE96D18B01CF25D69E6EE518D375AE3wA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468F0FD95010E33F10830A27E29459DE116C806780F5C9921352FC6AA8134EDF315C2CE4DE87A1E8315EE10FF15B69E5EC4EE8w7E" TargetMode="External"/><Relationship Id="rId34" Type="http://schemas.openxmlformats.org/officeDocument/2006/relationships/hyperlink" Target="consultantplus://offline/ref=E6468F0FD95010E33F10830A27E29459DE116C806780F5C9921352FC6AA8134EDF315C2FEF8AD6E1B53708B455A55475E3F24E8D295932A7E0wAE" TargetMode="External"/><Relationship Id="rId7" Type="http://schemas.openxmlformats.org/officeDocument/2006/relationships/hyperlink" Target="consultantplus://offline/ref=E6468F0FD95010E33F10830A27E29459DE116C806780F5C9921352FC6AA8134EDF315C2FEF8AD6EDB43708B455A55475E3F24E8D295932A7E0wAE" TargetMode="External"/><Relationship Id="rId12" Type="http://schemas.openxmlformats.org/officeDocument/2006/relationships/hyperlink" Target="consultantplus://offline/ref=E6468F0FD95010E33F10830A27E29459DF186E8B6C81F5C9921352FC6AA8134EDF315C2DE688D0EEE96D18B01CF25D69E6EE518D375AE3wAE" TargetMode="External"/><Relationship Id="rId17" Type="http://schemas.openxmlformats.org/officeDocument/2006/relationships/hyperlink" Target="consultantplus://offline/ref=E6468F0FD95010E33F10830A27E29459DF196D8A6E87F5C9921352FC6AA8134EDF315C2AE88AD7EEE96D18B01CF25D69E6EE518D375AE3wAE" TargetMode="External"/><Relationship Id="rId25" Type="http://schemas.openxmlformats.org/officeDocument/2006/relationships/hyperlink" Target="consultantplus://offline/ref=E6468F0FD95010E33F10830A27E29459DE116C806780F5C9921352FC6AA8134EDF315C2AE4DE87A1E8315EE10FF15B69E5EC4EE8w7E" TargetMode="External"/><Relationship Id="rId33" Type="http://schemas.openxmlformats.org/officeDocument/2006/relationships/hyperlink" Target="consultantplus://offline/ref=E6468F0FD95010E33F10830A27E29459DE116C806780F5C9921352FC6AA8134EDF315C2FEB8182B4F96951E715EE5875F9EE4F8EE3w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468F0FD95010E33F10830A27E29459DF186E8B6C81F5C9921352FC6AA8134EDF315C2DE688D0EEE96D18B01CF25D69E6EE518D375AE3wAE" TargetMode="External"/><Relationship Id="rId20" Type="http://schemas.openxmlformats.org/officeDocument/2006/relationships/hyperlink" Target="consultantplus://offline/ref=E6468F0FD95010E33F10830A27E29459DF196D8A6E87F5C9921352FC6AA8134EDF315C2AE983D1EEE96D18B01CF25D69E6EE518D375AE3wAE" TargetMode="External"/><Relationship Id="rId29" Type="http://schemas.openxmlformats.org/officeDocument/2006/relationships/hyperlink" Target="consultantplus://offline/ref=E6468F0FD95010E33F10830A27E29459DE116C806780F5C9921352FC6AA8134EDF315C2FEF8AD6E7B43708B455A55475E3F24E8D295932A7E0wA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FCB9985F01BD3E5716AC28896671476633AB18B997C30BD54658BB156658BF41D78B5B7DC9D270i1H6F" TargetMode="External"/><Relationship Id="rId11" Type="http://schemas.openxmlformats.org/officeDocument/2006/relationships/hyperlink" Target="consultantplus://offline/ref=E6468F0FD95010E33F10830A27E29459DF196D8A6E87F5C9921352FC6AA8134EDF315C2AE983D1EEE96D18B01CF25D69E6EE518D375AE3wAE" TargetMode="External"/><Relationship Id="rId24" Type="http://schemas.openxmlformats.org/officeDocument/2006/relationships/hyperlink" Target="consultantplus://offline/ref=E6468F0FD95010E33F10830A27E29459DF196D8A6E87F5C9921352FC6AA8134EDF315C2AE88AD7EEE96D18B01CF25D69E6EE518D375AE3wAE" TargetMode="External"/><Relationship Id="rId32" Type="http://schemas.openxmlformats.org/officeDocument/2006/relationships/hyperlink" Target="consultantplus://offline/ref=E6468F0FD95010E33F10830A27E29459DE116C806780F5C9921352FC6AA8134EDF315C2FEF8AD6E6BC3708B455A55475E3F24E8D295932A7E0wAE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6468F0FD95010E33F10830A27E29459DE116C806780F5C9921352FC6AA8134EDF315C2FEF8AD6EDBE3708B455A55475E3F24E8D295932A7E0wAE" TargetMode="External"/><Relationship Id="rId23" Type="http://schemas.openxmlformats.org/officeDocument/2006/relationships/hyperlink" Target="consultantplus://offline/ref=E6468F0FD95010E33F10830A27E29459DF186E8B6C81F5C9921352FC6AA8134EDF315C2DE688D0EEE96D18B01CF25D69E6EE518D375AE3wAE" TargetMode="External"/><Relationship Id="rId28" Type="http://schemas.openxmlformats.org/officeDocument/2006/relationships/hyperlink" Target="consultantplus://offline/ref=E6468F0FD95010E33F10830A27E29459DE116C806780F5C9921352FC6AA8134EDF315C2FEF8AD6E4BA3708B455A55475E3F24E8D295932A7E0wA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6468F0FD95010E33F10830A27E29459DF186E8B6C81F5C9921352FC6AA8134EDF315C2DE688D4EEE96D18B01CF25D69E6EE518D375AE3wAE" TargetMode="External"/><Relationship Id="rId19" Type="http://schemas.openxmlformats.org/officeDocument/2006/relationships/hyperlink" Target="consultantplus://offline/ref=E6468F0FD95010E33F10830A27E29459DF186E8B6C81F5C9921352FC6AA8134EDF315C2DE688D4EEE96D18B01CF25D69E6EE518D375AE3wAE" TargetMode="External"/><Relationship Id="rId31" Type="http://schemas.openxmlformats.org/officeDocument/2006/relationships/hyperlink" Target="consultantplus://offline/ref=E6468F0FD95010E33F10830A27E29459DE116C806780F5C9921352FC6AA8134EDF315C2FEC8182B4F96951E715EE5875F9EE4F8EE3w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68F0FD95010E33F10830A27E29459DE116C806780F5C9921352FC6AA8134EDF315C2FEF8AD6E7BF3708B455A55475E3F24E8D295932A7E0wAE" TargetMode="External"/><Relationship Id="rId14" Type="http://schemas.openxmlformats.org/officeDocument/2006/relationships/hyperlink" Target="consultantplus://offline/ref=E6468F0FD95010E33F10830A27E29459DE116C806780F5C9921352FC6AA8134EDF315C2FE4DE87A1E8315EE10FF15B69E5EC4EE8w7E" TargetMode="External"/><Relationship Id="rId22" Type="http://schemas.openxmlformats.org/officeDocument/2006/relationships/hyperlink" Target="consultantplus://offline/ref=E6468F0FD95010E33F10830A27E29459DE116C806780F5C9921352FC6AA8134EDF315C2DE4DE87A1E8315EE10FF15B69E5EC4EE8w7E" TargetMode="External"/><Relationship Id="rId27" Type="http://schemas.openxmlformats.org/officeDocument/2006/relationships/hyperlink" Target="consultantplus://offline/ref=E6468F0FD95010E33F10830A27E29459DF196D8A6E87F5C9921352FC6AA8134EDF315C2AE983D1EEE96D18B01CF25D69E6EE518D375AE3wAE" TargetMode="External"/><Relationship Id="rId30" Type="http://schemas.openxmlformats.org/officeDocument/2006/relationships/hyperlink" Target="consultantplus://offline/ref=E6468F0FD95010E33F10830A27E29459DE116C806780F5C9921352FC6AA8134EDF315C2FEF8AD6E6BF3708B455A55475E3F24E8D295932A7E0wAE" TargetMode="External"/><Relationship Id="rId35" Type="http://schemas.openxmlformats.org/officeDocument/2006/relationships/hyperlink" Target="http://www.kedra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2019-12-10T05:19:00Z</cp:lastPrinted>
  <dcterms:created xsi:type="dcterms:W3CDTF">2018-12-24T04:48:00Z</dcterms:created>
  <dcterms:modified xsi:type="dcterms:W3CDTF">2019-12-17T03:01:00Z</dcterms:modified>
</cp:coreProperties>
</file>