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Pr="006463A5" w:rsidRDefault="00674958" w:rsidP="00CF1210">
      <w:pPr>
        <w:pStyle w:val="4"/>
        <w:rPr>
          <w:sz w:val="24"/>
          <w:szCs w:val="24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6463A5">
        <w:trPr>
          <w:trHeight w:val="282"/>
        </w:trPr>
        <w:tc>
          <w:tcPr>
            <w:tcW w:w="3583" w:type="dxa"/>
          </w:tcPr>
          <w:p w:rsidR="004108E4" w:rsidRPr="006C2D2A" w:rsidRDefault="00666538" w:rsidP="00666538">
            <w:pPr>
              <w:snapToGrid w:val="0"/>
              <w:rPr>
                <w:bCs/>
              </w:rPr>
            </w:pPr>
            <w:r>
              <w:rPr>
                <w:bCs/>
              </w:rPr>
              <w:t>12.05.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3E6ECE">
              <w:rPr>
                <w:bCs/>
              </w:rPr>
              <w:t>2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666538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666538">
              <w:rPr>
                <w:bCs/>
              </w:rPr>
              <w:t>112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6463A5" w:rsidRDefault="004108E4" w:rsidP="004108E4">
      <w:pPr>
        <w:jc w:val="center"/>
        <w:rPr>
          <w:lang w:eastAsia="ar-SA"/>
        </w:rPr>
      </w:pPr>
      <w:r w:rsidRPr="004108E4">
        <w:rPr>
          <w:b/>
          <w:bCs/>
        </w:rPr>
        <w:t>г. Кедровый</w:t>
      </w:r>
      <w:r w:rsidR="006463A5" w:rsidRPr="006463A5">
        <w:rPr>
          <w:lang w:eastAsia="ar-SA"/>
        </w:rPr>
        <w:t xml:space="preserve"> </w:t>
      </w:r>
    </w:p>
    <w:p w:rsidR="006463A5" w:rsidRDefault="006463A5" w:rsidP="004108E4">
      <w:pPr>
        <w:jc w:val="center"/>
        <w:rPr>
          <w:lang w:eastAsia="ar-SA"/>
        </w:rPr>
      </w:pPr>
    </w:p>
    <w:p w:rsidR="006463A5" w:rsidRDefault="006463A5" w:rsidP="004108E4">
      <w:pPr>
        <w:jc w:val="center"/>
        <w:rPr>
          <w:lang w:eastAsia="ar-SA"/>
        </w:rPr>
      </w:pPr>
      <w:bookmarkStart w:id="0" w:name="_GoBack"/>
      <w:r w:rsidRPr="005F3159">
        <w:rPr>
          <w:lang w:eastAsia="ar-SA"/>
        </w:rPr>
        <w:t xml:space="preserve">О внесении изменений в постановление Администрации города Кедрового </w:t>
      </w:r>
    </w:p>
    <w:p w:rsidR="006463A5" w:rsidRDefault="006463A5" w:rsidP="004108E4">
      <w:pPr>
        <w:jc w:val="center"/>
        <w:rPr>
          <w:iCs/>
          <w:lang w:eastAsia="ar-SA"/>
        </w:rPr>
      </w:pPr>
      <w:r w:rsidRPr="005F3159">
        <w:rPr>
          <w:lang w:eastAsia="ar-SA"/>
        </w:rPr>
        <w:t>от 06.11.2020 № 367 «</w:t>
      </w:r>
      <w:r w:rsidRPr="005F3159">
        <w:rPr>
          <w:iCs/>
          <w:lang w:eastAsia="ar-SA"/>
        </w:rPr>
        <w:t xml:space="preserve">Об утверждении муниципальной программы «Доступная среда </w:t>
      </w:r>
    </w:p>
    <w:p w:rsidR="004108E4" w:rsidRDefault="006463A5" w:rsidP="004108E4">
      <w:pPr>
        <w:jc w:val="center"/>
        <w:rPr>
          <w:iCs/>
          <w:lang w:eastAsia="ar-SA"/>
        </w:rPr>
      </w:pPr>
      <w:r w:rsidRPr="005F3159">
        <w:rPr>
          <w:iCs/>
          <w:lang w:eastAsia="ar-SA"/>
        </w:rPr>
        <w:t>на территории муниципального образования «Город Кедровый»</w:t>
      </w:r>
    </w:p>
    <w:bookmarkEnd w:id="0"/>
    <w:p w:rsidR="006463A5" w:rsidRPr="004108E4" w:rsidRDefault="006463A5" w:rsidP="004108E4">
      <w:pPr>
        <w:jc w:val="center"/>
        <w:rPr>
          <w:b/>
          <w:bCs/>
        </w:rPr>
      </w:pPr>
    </w:p>
    <w:p w:rsidR="005F3159" w:rsidRPr="005F3159" w:rsidRDefault="005F3159" w:rsidP="005F3159">
      <w:pPr>
        <w:suppressAutoHyphens/>
        <w:jc w:val="both"/>
        <w:rPr>
          <w:lang w:eastAsia="ar-SA"/>
        </w:rPr>
      </w:pPr>
      <w:r w:rsidRPr="005F3159">
        <w:rPr>
          <w:b/>
          <w:bCs/>
          <w:lang w:eastAsia="ar-SA"/>
        </w:rPr>
        <w:tab/>
      </w:r>
      <w:r w:rsidRPr="005F3159">
        <w:rPr>
          <w:bCs/>
          <w:lang w:eastAsia="ar-SA"/>
        </w:rPr>
        <w:t xml:space="preserve">В </w:t>
      </w:r>
      <w:r w:rsidR="003900C5">
        <w:rPr>
          <w:bCs/>
          <w:lang w:eastAsia="ar-SA"/>
        </w:rPr>
        <w:t xml:space="preserve">целях актуализации </w:t>
      </w:r>
      <w:r w:rsidR="003E6ECE">
        <w:rPr>
          <w:bCs/>
          <w:lang w:eastAsia="ar-SA"/>
        </w:rPr>
        <w:t>п</w:t>
      </w:r>
      <w:r w:rsidR="003900C5" w:rsidRPr="003900C5">
        <w:rPr>
          <w:bCs/>
          <w:lang w:eastAsia="ar-SA"/>
        </w:rPr>
        <w:t>оказател</w:t>
      </w:r>
      <w:r w:rsidR="003900C5">
        <w:rPr>
          <w:bCs/>
          <w:lang w:eastAsia="ar-SA"/>
        </w:rPr>
        <w:t>ей</w:t>
      </w:r>
      <w:r w:rsidR="003900C5" w:rsidRPr="003900C5">
        <w:rPr>
          <w:bCs/>
          <w:lang w:eastAsia="ar-SA"/>
        </w:rPr>
        <w:t xml:space="preserve"> цели муниципальной программы и их значени</w:t>
      </w:r>
      <w:r w:rsidR="003E6ECE">
        <w:rPr>
          <w:bCs/>
          <w:lang w:eastAsia="ar-SA"/>
        </w:rPr>
        <w:t>й</w:t>
      </w:r>
      <w:r w:rsidR="003900C5" w:rsidRPr="003900C5">
        <w:rPr>
          <w:bCs/>
          <w:lang w:eastAsia="ar-SA"/>
        </w:rPr>
        <w:t xml:space="preserve"> </w:t>
      </w:r>
      <w:r w:rsidR="008C6AA8">
        <w:rPr>
          <w:bCs/>
          <w:lang w:eastAsia="ar-SA"/>
        </w:rPr>
        <w:br/>
      </w:r>
      <w:r w:rsidR="003900C5" w:rsidRPr="003900C5">
        <w:rPr>
          <w:bCs/>
          <w:lang w:eastAsia="ar-SA"/>
        </w:rPr>
        <w:t>(с детализацией по годам реализации)</w:t>
      </w:r>
    </w:p>
    <w:p w:rsidR="004108E4" w:rsidRPr="00314239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108E4" w:rsidRPr="00277FA1" w:rsidRDefault="004108E4" w:rsidP="006264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314239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108E4" w:rsidRPr="004108E4" w:rsidRDefault="004108E4" w:rsidP="005F315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5F3159" w:rsidRPr="005F3159">
        <w:t xml:space="preserve">«Доступная среда на территории муниципального образования «Город Кедровый» </w:t>
      </w:r>
      <w:r w:rsidRPr="004108E4">
        <w:t xml:space="preserve">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5F3159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5F3159">
        <w:t>6</w:t>
      </w:r>
      <w:r w:rsidR="000F0CA9">
        <w:t>7</w:t>
      </w:r>
      <w:r w:rsidR="00E040F6">
        <w:t>,</w:t>
      </w:r>
      <w:r w:rsidRPr="004108E4">
        <w:t xml:space="preserve"> следующие изменения:</w:t>
      </w:r>
    </w:p>
    <w:p w:rsidR="004108E4" w:rsidRDefault="003E6ECE" w:rsidP="003900C5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jc w:val="both"/>
      </w:pPr>
      <w:r>
        <w:t>строку</w:t>
      </w:r>
      <w:r w:rsidR="00FF6A1A">
        <w:t xml:space="preserve"> 9 </w:t>
      </w:r>
      <w:r w:rsidR="003900C5">
        <w:t>Паспорт</w:t>
      </w:r>
      <w:r w:rsidR="00FF6A1A">
        <w:t>а</w:t>
      </w:r>
      <w:r w:rsidR="003900C5">
        <w:t xml:space="preserve"> муниципальной программы «Доступная среда на территории муниципального образования «Город Кедровый» </w:t>
      </w:r>
      <w:r w:rsidR="00FF6A1A">
        <w:t xml:space="preserve">Программы </w:t>
      </w:r>
      <w:r w:rsidR="004108E4">
        <w:t>изложить в новой редакции:</w:t>
      </w:r>
    </w:p>
    <w:tbl>
      <w:tblPr>
        <w:tblStyle w:val="16"/>
        <w:tblpPr w:leftFromText="180" w:rightFromText="180" w:vertAnchor="text" w:tblpY="1"/>
        <w:tblOverlap w:val="never"/>
        <w:tblW w:w="9565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766"/>
        <w:gridCol w:w="992"/>
        <w:gridCol w:w="993"/>
        <w:gridCol w:w="782"/>
        <w:gridCol w:w="782"/>
        <w:gridCol w:w="845"/>
      </w:tblGrid>
      <w:tr w:rsidR="003900C5" w:rsidRPr="003900C5" w:rsidTr="003900C5">
        <w:tc>
          <w:tcPr>
            <w:tcW w:w="562" w:type="dxa"/>
            <w:vMerge w:val="restart"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  <w:r w:rsidRPr="003900C5">
              <w:rPr>
                <w:lang w:eastAsia="ar-SA"/>
              </w:rPr>
              <w:t>9.</w:t>
            </w:r>
          </w:p>
        </w:tc>
        <w:tc>
          <w:tcPr>
            <w:tcW w:w="1843" w:type="dxa"/>
            <w:vMerge w:val="restart"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  <w:r w:rsidRPr="003900C5">
              <w:rPr>
                <w:lang w:eastAsia="ar-SA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66" w:type="dxa"/>
          </w:tcPr>
          <w:p w:rsidR="003900C5" w:rsidRPr="003900C5" w:rsidRDefault="003900C5" w:rsidP="003900C5">
            <w:pPr>
              <w:suppressAutoHyphens/>
              <w:jc w:val="both"/>
              <w:rPr>
                <w:highlight w:val="yellow"/>
                <w:lang w:eastAsia="ar-SA"/>
              </w:rPr>
            </w:pPr>
            <w:r w:rsidRPr="003900C5">
              <w:rPr>
                <w:lang w:eastAsia="ar-SA"/>
              </w:rPr>
              <w:t>Показатели задач</w:t>
            </w:r>
          </w:p>
        </w:tc>
        <w:tc>
          <w:tcPr>
            <w:tcW w:w="99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2020 год</w:t>
            </w:r>
          </w:p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sz w:val="20"/>
                <w:szCs w:val="20"/>
                <w:lang w:eastAsia="ar-SA"/>
              </w:rPr>
              <w:t>(оценка)</w:t>
            </w:r>
          </w:p>
        </w:tc>
        <w:tc>
          <w:tcPr>
            <w:tcW w:w="993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2021</w:t>
            </w:r>
          </w:p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год</w:t>
            </w:r>
          </w:p>
        </w:tc>
        <w:tc>
          <w:tcPr>
            <w:tcW w:w="78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2022</w:t>
            </w:r>
          </w:p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год</w:t>
            </w:r>
          </w:p>
        </w:tc>
        <w:tc>
          <w:tcPr>
            <w:tcW w:w="78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2023</w:t>
            </w:r>
          </w:p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год</w:t>
            </w:r>
          </w:p>
        </w:tc>
        <w:tc>
          <w:tcPr>
            <w:tcW w:w="845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2024 год</w:t>
            </w:r>
          </w:p>
        </w:tc>
      </w:tr>
      <w:tr w:rsidR="003900C5" w:rsidRPr="003900C5" w:rsidTr="003900C5">
        <w:tc>
          <w:tcPr>
            <w:tcW w:w="562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7160" w:type="dxa"/>
            <w:gridSpan w:val="6"/>
          </w:tcPr>
          <w:p w:rsidR="003900C5" w:rsidRPr="003900C5" w:rsidRDefault="003900C5" w:rsidP="003900C5">
            <w:pPr>
              <w:suppressAutoHyphens/>
              <w:jc w:val="both"/>
              <w:rPr>
                <w:lang w:eastAsia="ar-SA"/>
              </w:rPr>
            </w:pPr>
            <w:r w:rsidRPr="003900C5">
              <w:rPr>
                <w:lang w:eastAsia="ar-SA"/>
              </w:rPr>
              <w:t>Задача 1. Обеспечение доступности приоритетных объектов и предоставляемых услуг в муниципальных организациях муниципального образования «Город Кедровый» для инвалидов и других маломобильных групп населения</w:t>
            </w:r>
          </w:p>
        </w:tc>
      </w:tr>
      <w:tr w:rsidR="003900C5" w:rsidRPr="003900C5" w:rsidTr="003900C5">
        <w:tc>
          <w:tcPr>
            <w:tcW w:w="562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2766" w:type="dxa"/>
          </w:tcPr>
          <w:p w:rsidR="003900C5" w:rsidRPr="003900C5" w:rsidRDefault="003900C5" w:rsidP="003900C5">
            <w:pPr>
              <w:suppressAutoHyphens/>
              <w:jc w:val="both"/>
              <w:rPr>
                <w:lang w:eastAsia="ar-SA"/>
              </w:rPr>
            </w:pPr>
            <w:r w:rsidRPr="003900C5">
              <w:rPr>
                <w:lang w:eastAsia="ar-SA"/>
              </w:rPr>
              <w:t xml:space="preserve">Доля общеобразовательных учреждений, в которых создана универсальная </w:t>
            </w:r>
            <w:proofErr w:type="spellStart"/>
            <w:r w:rsidRPr="003900C5">
              <w:rPr>
                <w:lang w:eastAsia="ar-SA"/>
              </w:rPr>
              <w:t>безбарьерная</w:t>
            </w:r>
            <w:proofErr w:type="spellEnd"/>
            <w:r w:rsidRPr="003900C5">
              <w:rPr>
                <w:lang w:eastAsia="ar-SA"/>
              </w:rPr>
              <w:t xml:space="preserve"> среда для инклюзивного образования детей-инвалидов, в общем количестве общеобразовательных учреждений, %</w:t>
            </w:r>
          </w:p>
        </w:tc>
        <w:tc>
          <w:tcPr>
            <w:tcW w:w="99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100</w:t>
            </w:r>
          </w:p>
        </w:tc>
        <w:tc>
          <w:tcPr>
            <w:tcW w:w="993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100</w:t>
            </w:r>
          </w:p>
        </w:tc>
        <w:tc>
          <w:tcPr>
            <w:tcW w:w="78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100</w:t>
            </w:r>
          </w:p>
        </w:tc>
        <w:tc>
          <w:tcPr>
            <w:tcW w:w="78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100</w:t>
            </w:r>
          </w:p>
        </w:tc>
        <w:tc>
          <w:tcPr>
            <w:tcW w:w="845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100</w:t>
            </w:r>
          </w:p>
        </w:tc>
      </w:tr>
      <w:tr w:rsidR="003900C5" w:rsidRPr="003900C5" w:rsidTr="003900C5">
        <w:tc>
          <w:tcPr>
            <w:tcW w:w="562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2766" w:type="dxa"/>
          </w:tcPr>
          <w:p w:rsidR="003900C5" w:rsidRPr="003900C5" w:rsidRDefault="003900C5" w:rsidP="003900C5">
            <w:pPr>
              <w:suppressAutoHyphens/>
              <w:jc w:val="both"/>
              <w:rPr>
                <w:lang w:eastAsia="ar-SA"/>
              </w:rPr>
            </w:pPr>
            <w:r w:rsidRPr="003900C5">
              <w:rPr>
                <w:lang w:eastAsia="ar-SA"/>
              </w:rPr>
              <w:t xml:space="preserve">Доля приоритетных объектов, доступных для инвалидов и других МГН в сфере культуры, физической культуры и спорта, в общем количестве </w:t>
            </w:r>
            <w:r w:rsidRPr="003900C5">
              <w:rPr>
                <w:lang w:eastAsia="ar-SA"/>
              </w:rPr>
              <w:lastRenderedPageBreak/>
              <w:t>приоритетных объектов в сфере культуры, физической культуры и спорт, %</w:t>
            </w:r>
          </w:p>
        </w:tc>
        <w:tc>
          <w:tcPr>
            <w:tcW w:w="99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lastRenderedPageBreak/>
              <w:t>27</w:t>
            </w:r>
          </w:p>
        </w:tc>
        <w:tc>
          <w:tcPr>
            <w:tcW w:w="993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36</w:t>
            </w:r>
          </w:p>
        </w:tc>
        <w:tc>
          <w:tcPr>
            <w:tcW w:w="78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37</w:t>
            </w:r>
          </w:p>
        </w:tc>
        <w:tc>
          <w:tcPr>
            <w:tcW w:w="78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</w:t>
            </w:r>
          </w:p>
        </w:tc>
        <w:tc>
          <w:tcPr>
            <w:tcW w:w="845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</w:t>
            </w:r>
          </w:p>
        </w:tc>
      </w:tr>
      <w:tr w:rsidR="003900C5" w:rsidRPr="003900C5" w:rsidTr="003900C5">
        <w:tc>
          <w:tcPr>
            <w:tcW w:w="562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2766" w:type="dxa"/>
          </w:tcPr>
          <w:p w:rsidR="003900C5" w:rsidRPr="003900C5" w:rsidRDefault="003900C5" w:rsidP="003900C5">
            <w:pPr>
              <w:suppressAutoHyphens/>
              <w:jc w:val="both"/>
              <w:rPr>
                <w:lang w:eastAsia="ar-SA"/>
              </w:rPr>
            </w:pPr>
            <w:r w:rsidRPr="003900C5">
              <w:rPr>
                <w:lang w:eastAsia="ar-SA"/>
              </w:rPr>
              <w:t>Доля приоритетных объектов, доступных для инвалидов и других МГН в социальной сфере, в общем количестве приоритетных объектов социальной сферы, %</w:t>
            </w:r>
          </w:p>
        </w:tc>
        <w:tc>
          <w:tcPr>
            <w:tcW w:w="99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57</w:t>
            </w:r>
          </w:p>
        </w:tc>
        <w:tc>
          <w:tcPr>
            <w:tcW w:w="993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61</w:t>
            </w:r>
          </w:p>
        </w:tc>
        <w:tc>
          <w:tcPr>
            <w:tcW w:w="78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</w:t>
            </w:r>
          </w:p>
        </w:tc>
        <w:tc>
          <w:tcPr>
            <w:tcW w:w="78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66</w:t>
            </w:r>
          </w:p>
        </w:tc>
        <w:tc>
          <w:tcPr>
            <w:tcW w:w="845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</w:t>
            </w:r>
          </w:p>
        </w:tc>
      </w:tr>
      <w:tr w:rsidR="003900C5" w:rsidRPr="003900C5" w:rsidTr="003900C5">
        <w:tc>
          <w:tcPr>
            <w:tcW w:w="562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7160" w:type="dxa"/>
            <w:gridSpan w:val="6"/>
          </w:tcPr>
          <w:p w:rsidR="003900C5" w:rsidRPr="003900C5" w:rsidRDefault="003900C5" w:rsidP="003900C5">
            <w:pPr>
              <w:suppressAutoHyphens/>
              <w:jc w:val="both"/>
              <w:rPr>
                <w:lang w:eastAsia="ar-SA"/>
              </w:rPr>
            </w:pPr>
            <w:r w:rsidRPr="003900C5">
              <w:rPr>
                <w:lang w:eastAsia="ar-SA"/>
              </w:rPr>
              <w:t>Задача 2.Оснащение объектов социальной инфраструктуры и мест общего пользования специальными приспособлениями для беспрепятственного доступа инвалидов и других МГН</w:t>
            </w:r>
          </w:p>
        </w:tc>
      </w:tr>
      <w:tr w:rsidR="003900C5" w:rsidRPr="003900C5" w:rsidTr="003900C5">
        <w:tc>
          <w:tcPr>
            <w:tcW w:w="562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2766" w:type="dxa"/>
          </w:tcPr>
          <w:p w:rsidR="003900C5" w:rsidRPr="003900C5" w:rsidRDefault="003900C5" w:rsidP="003900C5">
            <w:pPr>
              <w:suppressAutoHyphens/>
              <w:jc w:val="both"/>
              <w:rPr>
                <w:lang w:eastAsia="ar-SA"/>
              </w:rPr>
            </w:pPr>
            <w:r w:rsidRPr="003900C5">
              <w:rPr>
                <w:lang w:eastAsia="ar-SA"/>
              </w:rPr>
              <w:t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(МГН) на территории муниципального образования «Город Кедровый», %</w:t>
            </w:r>
          </w:p>
        </w:tc>
        <w:tc>
          <w:tcPr>
            <w:tcW w:w="99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23</w:t>
            </w:r>
          </w:p>
        </w:tc>
        <w:tc>
          <w:tcPr>
            <w:tcW w:w="993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25</w:t>
            </w:r>
          </w:p>
        </w:tc>
        <w:tc>
          <w:tcPr>
            <w:tcW w:w="78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28</w:t>
            </w:r>
          </w:p>
        </w:tc>
        <w:tc>
          <w:tcPr>
            <w:tcW w:w="78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30</w:t>
            </w:r>
          </w:p>
        </w:tc>
        <w:tc>
          <w:tcPr>
            <w:tcW w:w="845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33</w:t>
            </w:r>
          </w:p>
        </w:tc>
      </w:tr>
      <w:tr w:rsidR="003900C5" w:rsidRPr="003900C5" w:rsidTr="003900C5">
        <w:tc>
          <w:tcPr>
            <w:tcW w:w="562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2766" w:type="dxa"/>
          </w:tcPr>
          <w:p w:rsidR="003900C5" w:rsidRPr="003900C5" w:rsidRDefault="003900C5" w:rsidP="003900C5">
            <w:pPr>
              <w:suppressAutoHyphens/>
              <w:jc w:val="both"/>
              <w:rPr>
                <w:lang w:eastAsia="ar-SA"/>
              </w:rPr>
            </w:pPr>
            <w:r w:rsidRPr="003900C5">
              <w:rPr>
                <w:lang w:eastAsia="ar-SA"/>
              </w:rPr>
              <w:t xml:space="preserve">Доля автомобильного транспорта, оборудованного для перевозки инвалидов и других МГН, предназначенного для </w:t>
            </w:r>
            <w:proofErr w:type="spellStart"/>
            <w:r w:rsidRPr="003900C5">
              <w:rPr>
                <w:lang w:eastAsia="ar-SA"/>
              </w:rPr>
              <w:t>внутримуниципального</w:t>
            </w:r>
            <w:proofErr w:type="spellEnd"/>
            <w:r w:rsidRPr="003900C5">
              <w:rPr>
                <w:lang w:eastAsia="ar-SA"/>
              </w:rPr>
              <w:t xml:space="preserve"> маршрута, %</w:t>
            </w:r>
          </w:p>
        </w:tc>
        <w:tc>
          <w:tcPr>
            <w:tcW w:w="99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100</w:t>
            </w:r>
          </w:p>
        </w:tc>
        <w:tc>
          <w:tcPr>
            <w:tcW w:w="993" w:type="dxa"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  <w:r w:rsidRPr="003900C5">
              <w:rPr>
                <w:lang w:eastAsia="ar-SA"/>
              </w:rPr>
              <w:t>100</w:t>
            </w:r>
          </w:p>
        </w:tc>
        <w:tc>
          <w:tcPr>
            <w:tcW w:w="782" w:type="dxa"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  <w:r w:rsidRPr="003900C5">
              <w:rPr>
                <w:lang w:eastAsia="ar-SA"/>
              </w:rPr>
              <w:t>100</w:t>
            </w:r>
          </w:p>
        </w:tc>
        <w:tc>
          <w:tcPr>
            <w:tcW w:w="782" w:type="dxa"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  <w:r w:rsidRPr="003900C5">
              <w:rPr>
                <w:lang w:eastAsia="ar-SA"/>
              </w:rPr>
              <w:t>100</w:t>
            </w:r>
          </w:p>
        </w:tc>
        <w:tc>
          <w:tcPr>
            <w:tcW w:w="845" w:type="dxa"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  <w:r w:rsidRPr="003900C5">
              <w:rPr>
                <w:lang w:eastAsia="ar-SA"/>
              </w:rPr>
              <w:t>100</w:t>
            </w:r>
          </w:p>
        </w:tc>
      </w:tr>
      <w:tr w:rsidR="003900C5" w:rsidRPr="003900C5" w:rsidTr="003900C5">
        <w:tc>
          <w:tcPr>
            <w:tcW w:w="562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2766" w:type="dxa"/>
          </w:tcPr>
          <w:p w:rsidR="003900C5" w:rsidRPr="003900C5" w:rsidRDefault="003900C5" w:rsidP="003900C5">
            <w:pPr>
              <w:suppressAutoHyphens/>
              <w:jc w:val="both"/>
              <w:rPr>
                <w:lang w:eastAsia="ar-SA"/>
              </w:rPr>
            </w:pPr>
            <w:r w:rsidRPr="003900C5">
              <w:rPr>
                <w:lang w:eastAsia="ar-SA"/>
              </w:rPr>
              <w:t>Доля детей-инвалидов в возрасте от 1,5 года до 7 лет, охваченных дошкольным образованием, %</w:t>
            </w:r>
          </w:p>
        </w:tc>
        <w:tc>
          <w:tcPr>
            <w:tcW w:w="99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3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100</w:t>
            </w:r>
          </w:p>
        </w:tc>
        <w:tc>
          <w:tcPr>
            <w:tcW w:w="78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100</w:t>
            </w:r>
          </w:p>
        </w:tc>
        <w:tc>
          <w:tcPr>
            <w:tcW w:w="78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100</w:t>
            </w:r>
          </w:p>
        </w:tc>
        <w:tc>
          <w:tcPr>
            <w:tcW w:w="845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100</w:t>
            </w:r>
          </w:p>
        </w:tc>
      </w:tr>
      <w:tr w:rsidR="003900C5" w:rsidRPr="003900C5" w:rsidTr="003900C5">
        <w:tc>
          <w:tcPr>
            <w:tcW w:w="562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7160" w:type="dxa"/>
            <w:gridSpan w:val="6"/>
          </w:tcPr>
          <w:p w:rsidR="003900C5" w:rsidRPr="003900C5" w:rsidRDefault="003900C5" w:rsidP="003900C5">
            <w:pPr>
              <w:suppressAutoHyphens/>
              <w:jc w:val="both"/>
              <w:rPr>
                <w:lang w:eastAsia="ar-SA"/>
              </w:rPr>
            </w:pPr>
            <w:r w:rsidRPr="003900C5">
              <w:rPr>
                <w:lang w:eastAsia="ar-SA"/>
              </w:rPr>
              <w:t>Задача 3. Обеспечение равного доступа лиц с ограниченными возможностями к информации</w:t>
            </w:r>
          </w:p>
        </w:tc>
      </w:tr>
      <w:tr w:rsidR="003900C5" w:rsidRPr="003900C5" w:rsidTr="003900C5">
        <w:tc>
          <w:tcPr>
            <w:tcW w:w="562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2766" w:type="dxa"/>
          </w:tcPr>
          <w:p w:rsidR="003900C5" w:rsidRPr="003900C5" w:rsidRDefault="003900C5" w:rsidP="003900C5">
            <w:pPr>
              <w:suppressAutoHyphens/>
              <w:jc w:val="both"/>
              <w:rPr>
                <w:lang w:eastAsia="ar-SA"/>
              </w:rPr>
            </w:pPr>
            <w:r w:rsidRPr="003900C5">
              <w:rPr>
                <w:lang w:eastAsia="ar-SA"/>
              </w:rPr>
              <w:t>Количество публикаций в средствах массовой информации и сети интернет по информированию инвалидов и других МГН, ед.</w:t>
            </w:r>
          </w:p>
        </w:tc>
        <w:tc>
          <w:tcPr>
            <w:tcW w:w="99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3</w:t>
            </w:r>
          </w:p>
        </w:tc>
        <w:tc>
          <w:tcPr>
            <w:tcW w:w="993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4</w:t>
            </w:r>
          </w:p>
        </w:tc>
        <w:tc>
          <w:tcPr>
            <w:tcW w:w="78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4</w:t>
            </w:r>
          </w:p>
        </w:tc>
        <w:tc>
          <w:tcPr>
            <w:tcW w:w="78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4</w:t>
            </w:r>
          </w:p>
        </w:tc>
        <w:tc>
          <w:tcPr>
            <w:tcW w:w="845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4</w:t>
            </w:r>
          </w:p>
        </w:tc>
      </w:tr>
      <w:tr w:rsidR="003900C5" w:rsidRPr="003900C5" w:rsidTr="003900C5">
        <w:tc>
          <w:tcPr>
            <w:tcW w:w="562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2766" w:type="dxa"/>
          </w:tcPr>
          <w:p w:rsidR="003900C5" w:rsidRPr="003900C5" w:rsidRDefault="003900C5" w:rsidP="003900C5">
            <w:pPr>
              <w:suppressAutoHyphens/>
              <w:jc w:val="both"/>
              <w:rPr>
                <w:lang w:eastAsia="ar-SA"/>
              </w:rPr>
            </w:pPr>
            <w:r w:rsidRPr="003900C5">
              <w:rPr>
                <w:lang w:eastAsia="ar-SA"/>
              </w:rPr>
              <w:t xml:space="preserve">Количество муниципальных </w:t>
            </w:r>
            <w:r w:rsidRPr="003900C5">
              <w:rPr>
                <w:lang w:eastAsia="ar-SA"/>
              </w:rPr>
              <w:lastRenderedPageBreak/>
              <w:t>мероприятий, проводимых для инвалидов и других МГН, ед.</w:t>
            </w:r>
          </w:p>
        </w:tc>
        <w:tc>
          <w:tcPr>
            <w:tcW w:w="99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lastRenderedPageBreak/>
              <w:t>0</w:t>
            </w:r>
          </w:p>
        </w:tc>
        <w:tc>
          <w:tcPr>
            <w:tcW w:w="993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11</w:t>
            </w:r>
          </w:p>
        </w:tc>
        <w:tc>
          <w:tcPr>
            <w:tcW w:w="78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11</w:t>
            </w:r>
          </w:p>
        </w:tc>
        <w:tc>
          <w:tcPr>
            <w:tcW w:w="78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11</w:t>
            </w:r>
          </w:p>
        </w:tc>
        <w:tc>
          <w:tcPr>
            <w:tcW w:w="845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11</w:t>
            </w:r>
          </w:p>
        </w:tc>
      </w:tr>
      <w:tr w:rsidR="003900C5" w:rsidRPr="003900C5" w:rsidTr="003900C5">
        <w:tc>
          <w:tcPr>
            <w:tcW w:w="562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  <w:vMerge/>
          </w:tcPr>
          <w:p w:rsidR="003900C5" w:rsidRPr="003900C5" w:rsidRDefault="003900C5" w:rsidP="003900C5">
            <w:pPr>
              <w:suppressAutoHyphens/>
              <w:rPr>
                <w:lang w:eastAsia="ar-SA"/>
              </w:rPr>
            </w:pPr>
          </w:p>
        </w:tc>
        <w:tc>
          <w:tcPr>
            <w:tcW w:w="2766" w:type="dxa"/>
          </w:tcPr>
          <w:p w:rsidR="003900C5" w:rsidRPr="003900C5" w:rsidRDefault="003900C5" w:rsidP="003900C5">
            <w:pPr>
              <w:suppressAutoHyphens/>
              <w:jc w:val="both"/>
              <w:rPr>
                <w:lang w:eastAsia="ar-SA"/>
              </w:rPr>
            </w:pPr>
            <w:r w:rsidRPr="003900C5">
              <w:rPr>
                <w:lang w:eastAsia="ar-SA"/>
              </w:rPr>
              <w:t>Количество экземпляров газеты «В краю кедровом», предоставляемых бесплатно для инвалидов и других МГН в неделю, ед.</w:t>
            </w:r>
          </w:p>
        </w:tc>
        <w:tc>
          <w:tcPr>
            <w:tcW w:w="99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30</w:t>
            </w:r>
          </w:p>
        </w:tc>
        <w:tc>
          <w:tcPr>
            <w:tcW w:w="993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30</w:t>
            </w:r>
          </w:p>
        </w:tc>
        <w:tc>
          <w:tcPr>
            <w:tcW w:w="78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30</w:t>
            </w:r>
          </w:p>
        </w:tc>
        <w:tc>
          <w:tcPr>
            <w:tcW w:w="782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30</w:t>
            </w:r>
          </w:p>
        </w:tc>
        <w:tc>
          <w:tcPr>
            <w:tcW w:w="845" w:type="dxa"/>
          </w:tcPr>
          <w:p w:rsidR="003900C5" w:rsidRPr="003900C5" w:rsidRDefault="003900C5" w:rsidP="003900C5">
            <w:pPr>
              <w:suppressAutoHyphens/>
              <w:jc w:val="center"/>
              <w:rPr>
                <w:lang w:eastAsia="ar-SA"/>
              </w:rPr>
            </w:pPr>
            <w:r w:rsidRPr="003900C5">
              <w:rPr>
                <w:lang w:eastAsia="ar-SA"/>
              </w:rPr>
              <w:t>30</w:t>
            </w:r>
            <w:r w:rsidR="003E6ECE">
              <w:rPr>
                <w:lang w:eastAsia="ar-SA"/>
              </w:rPr>
              <w:t>»;</w:t>
            </w:r>
          </w:p>
        </w:tc>
      </w:tr>
    </w:tbl>
    <w:p w:rsidR="003900C5" w:rsidRDefault="003900C5" w:rsidP="003900C5">
      <w:pPr>
        <w:pStyle w:val="ac"/>
        <w:tabs>
          <w:tab w:val="left" w:pos="993"/>
          <w:tab w:val="left" w:pos="3420"/>
        </w:tabs>
        <w:ind w:left="709"/>
        <w:jc w:val="both"/>
      </w:pPr>
    </w:p>
    <w:p w:rsidR="000F0CA9" w:rsidRDefault="000F2A12" w:rsidP="000F2A12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0F0CA9">
        <w:t>раздел</w:t>
      </w:r>
      <w:r>
        <w:t>е</w:t>
      </w:r>
      <w:r w:rsidR="000F0CA9">
        <w:t xml:space="preserve"> 4 Программы </w:t>
      </w:r>
      <w:r>
        <w:t xml:space="preserve">Перечень основных мероприятий и ресурсное обеспечение реализации муниципальной программы «Доступная среда на территории муниципального образования «Город Кедровый» </w:t>
      </w:r>
      <w:r w:rsidR="000F0CA9">
        <w:t>изложить в новой редакции:</w:t>
      </w:r>
    </w:p>
    <w:p w:rsidR="000F2A12" w:rsidRDefault="000F2A12" w:rsidP="00314239">
      <w:pPr>
        <w:jc w:val="center"/>
      </w:pPr>
    </w:p>
    <w:p w:rsidR="000A2A6D" w:rsidRPr="000A2A6D" w:rsidRDefault="003E6ECE" w:rsidP="00314239">
      <w:pPr>
        <w:jc w:val="center"/>
      </w:pPr>
      <w:r>
        <w:t>«</w:t>
      </w:r>
      <w:r w:rsidR="000A2A6D" w:rsidRPr="000A2A6D">
        <w:t>Перечень</w:t>
      </w:r>
    </w:p>
    <w:p w:rsidR="000A2A6D" w:rsidRPr="000A2A6D" w:rsidRDefault="000A2A6D" w:rsidP="00314239">
      <w:pPr>
        <w:widowControl w:val="0"/>
        <w:autoSpaceDE w:val="0"/>
        <w:autoSpaceDN w:val="0"/>
        <w:jc w:val="center"/>
      </w:pPr>
      <w:r w:rsidRPr="000A2A6D">
        <w:t>основных мероприятий</w:t>
      </w:r>
    </w:p>
    <w:p w:rsidR="000A2A6D" w:rsidRDefault="000A2A6D" w:rsidP="00314239">
      <w:pPr>
        <w:widowControl w:val="0"/>
        <w:autoSpaceDE w:val="0"/>
        <w:autoSpaceDN w:val="0"/>
        <w:jc w:val="center"/>
      </w:pPr>
      <w:r w:rsidRPr="000A2A6D">
        <w:t>и ресурсное обеспечение реализации муниципальной программы «Доступная среда на территории муниципального образования</w:t>
      </w:r>
    </w:p>
    <w:p w:rsidR="000A2A6D" w:rsidRPr="000A2A6D" w:rsidRDefault="000A2A6D" w:rsidP="00314239">
      <w:pPr>
        <w:widowControl w:val="0"/>
        <w:autoSpaceDE w:val="0"/>
        <w:autoSpaceDN w:val="0"/>
        <w:jc w:val="center"/>
      </w:pPr>
      <w:r w:rsidRPr="000A2A6D">
        <w:t>«Город Кедровый»</w:t>
      </w:r>
    </w:p>
    <w:tbl>
      <w:tblPr>
        <w:tblW w:w="9953" w:type="dxa"/>
        <w:tblInd w:w="-147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40"/>
        <w:gridCol w:w="740"/>
        <w:gridCol w:w="453"/>
        <w:gridCol w:w="2079"/>
        <w:gridCol w:w="2793"/>
        <w:gridCol w:w="661"/>
        <w:gridCol w:w="689"/>
        <w:gridCol w:w="546"/>
        <w:gridCol w:w="546"/>
        <w:gridCol w:w="706"/>
      </w:tblGrid>
      <w:tr w:rsidR="000A2A6D" w:rsidRPr="00314239" w:rsidTr="006463A5">
        <w:trPr>
          <w:trHeight w:val="20"/>
          <w:tblHeader/>
        </w:trPr>
        <w:tc>
          <w:tcPr>
            <w:tcW w:w="0" w:type="auto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20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  <w:lang w:eastAsia="en-US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2793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0" w:type="auto"/>
            <w:gridSpan w:val="5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Значение показателей</w:t>
            </w:r>
          </w:p>
        </w:tc>
      </w:tr>
      <w:tr w:rsidR="000A2A6D" w:rsidRPr="00314239" w:rsidTr="006463A5">
        <w:trPr>
          <w:trHeight w:val="253"/>
          <w:tblHeader/>
        </w:trPr>
        <w:tc>
          <w:tcPr>
            <w:tcW w:w="0" w:type="auto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 xml:space="preserve">Итого 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2021 год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2022 год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2023 год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2024 год</w:t>
            </w:r>
          </w:p>
        </w:tc>
      </w:tr>
      <w:tr w:rsidR="000A2A6D" w:rsidRPr="00314239" w:rsidTr="006463A5">
        <w:trPr>
          <w:trHeight w:val="20"/>
          <w:tblHeader/>
        </w:trPr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МП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ОМ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М</w:t>
            </w: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Муниципальная программа «Доступная среда на территории муниципального образования «Город Кедровый»</w:t>
            </w:r>
          </w:p>
        </w:tc>
        <w:tc>
          <w:tcPr>
            <w:tcW w:w="27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A2A6D" w:rsidRPr="00314239" w:rsidRDefault="006463A5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239,25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6463A5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239,25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0" w:type="auto"/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A2A6D" w:rsidRPr="00314239" w:rsidRDefault="006463A5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239,25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6463A5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239,25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0" w:type="auto"/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0" w:type="auto"/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0" w:type="auto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9953" w:type="dxa"/>
            <w:gridSpan w:val="10"/>
            <w:tcMar>
              <w:left w:w="28" w:type="dxa"/>
              <w:right w:w="28" w:type="dxa"/>
            </w:tcMar>
          </w:tcPr>
          <w:p w:rsidR="000A2A6D" w:rsidRPr="00314239" w:rsidRDefault="000A2A6D" w:rsidP="000A2A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14239">
              <w:rPr>
                <w:sz w:val="22"/>
                <w:szCs w:val="22"/>
              </w:rPr>
              <w:t>Задача 1 Обеспечение доступности приоритетных объектов и предоставляемых услуг в муниципальных организациях муниципального образования «Город Кедровый» для инвалидов и других МГН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01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Основное мероприятие «Повышение уровня доступности приоритетных объектов и услуг в приоритетных сферах жизнедеятельности»</w:t>
            </w: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A2A6D" w:rsidRPr="00314239" w:rsidRDefault="006463A5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239,25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6463A5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239,25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0" w:type="auto"/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A2A6D" w:rsidRPr="00314239" w:rsidRDefault="006463A5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239,25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6463A5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239,25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0" w:type="auto"/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0A2A6D" w:rsidRPr="00314239" w:rsidRDefault="000A2A6D" w:rsidP="000A2A6D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 xml:space="preserve">Доля общеобразовательных учреждений, в которых создана универсальная </w:t>
            </w:r>
            <w:proofErr w:type="spellStart"/>
            <w:r w:rsidRPr="00314239">
              <w:rPr>
                <w:sz w:val="22"/>
                <w:szCs w:val="22"/>
                <w:lang w:eastAsia="ar-SA"/>
              </w:rPr>
              <w:t>безбарьерная</w:t>
            </w:r>
            <w:proofErr w:type="spellEnd"/>
            <w:r w:rsidRPr="00314239">
              <w:rPr>
                <w:sz w:val="22"/>
                <w:szCs w:val="22"/>
                <w:lang w:eastAsia="ar-SA"/>
              </w:rPr>
              <w:t xml:space="preserve"> среда для инклюзивного образования детей-инвалидов, в общем количестве общеобразовательных учреждений, %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0" w:type="auto"/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0A2A6D" w:rsidRPr="00314239" w:rsidRDefault="000A2A6D" w:rsidP="000A2A6D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Доля приоритетных объектов, доступных для инвалидов и других МГН в сфере культуры, физической культуры и спорта, в общем количестве приоритетных объектов в сфере культуры, физической культуры и спорт, %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F2A12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37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F2A12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39</w:t>
            </w:r>
          </w:p>
        </w:tc>
        <w:tc>
          <w:tcPr>
            <w:tcW w:w="0" w:type="auto"/>
            <w:vAlign w:val="center"/>
          </w:tcPr>
          <w:p w:rsidR="000A2A6D" w:rsidRPr="00314239" w:rsidRDefault="000F2A12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0A2A6D" w:rsidRPr="00314239" w:rsidRDefault="000A2A6D" w:rsidP="000A2A6D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Доля приоритетных объектов, доступных для инвалидов и других МГН в социальной сфере, в общем количестве приоритетных объектов социальной сферы, %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61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F2A12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64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F2A12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66</w:t>
            </w:r>
          </w:p>
        </w:tc>
        <w:tc>
          <w:tcPr>
            <w:tcW w:w="0" w:type="auto"/>
            <w:vAlign w:val="center"/>
          </w:tcPr>
          <w:p w:rsidR="000A2A6D" w:rsidRPr="00314239" w:rsidRDefault="000F2A12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01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Повышение уровня доступности приоритетных объектов в сфере образования</w:t>
            </w: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 xml:space="preserve">Доля общеобразовательных учреждений, в которых создана универсальная </w:t>
            </w:r>
            <w:proofErr w:type="spellStart"/>
            <w:r w:rsidRPr="00314239">
              <w:rPr>
                <w:rFonts w:eastAsia="Calibri"/>
                <w:sz w:val="22"/>
                <w:szCs w:val="22"/>
              </w:rPr>
              <w:t>безбарьерная</w:t>
            </w:r>
            <w:proofErr w:type="spellEnd"/>
            <w:r w:rsidRPr="00314239">
              <w:rPr>
                <w:rFonts w:eastAsia="Calibri"/>
                <w:sz w:val="22"/>
                <w:szCs w:val="22"/>
              </w:rPr>
              <w:t xml:space="preserve"> среда для инклюзивного образования детей-инвалидов, в общем количестве общеобразовательных учреждений, %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01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Повышение уровня доступности приоритетных объектов в сфере культуры, физической культуры и спорта</w:t>
            </w: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6463A5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239,25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6463A5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239,25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6463A5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239,25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6463A5" w:rsidP="000A2A6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239,25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Доля приоритетных объектов, доступных для инвалидов и других МГН в сфере культуры, физической культуры и спорта, в общем количестве приоритетных объектов в сфере культуры, физической культуры и спорт, %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D25326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D25326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D25326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01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0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Обеспечение доступности приоритетных объектов социальной инфраструктуры</w:t>
            </w: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Доля приоритетных объектов, доступных для инвалидов и других МГН в социальной сфере, в общем количестве приоритетных объектов социальной сферы, %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D25326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D25326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D25326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70</w:t>
            </w:r>
          </w:p>
        </w:tc>
      </w:tr>
      <w:tr w:rsidR="000A2A6D" w:rsidRPr="00314239" w:rsidTr="006463A5">
        <w:trPr>
          <w:trHeight w:val="20"/>
        </w:trPr>
        <w:tc>
          <w:tcPr>
            <w:tcW w:w="9953" w:type="dxa"/>
            <w:gridSpan w:val="10"/>
            <w:tcMar>
              <w:left w:w="28" w:type="dxa"/>
              <w:right w:w="28" w:type="dxa"/>
            </w:tcMar>
          </w:tcPr>
          <w:p w:rsidR="000A2A6D" w:rsidRPr="00314239" w:rsidRDefault="000A2A6D" w:rsidP="000A2A6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14239">
              <w:rPr>
                <w:sz w:val="22"/>
                <w:szCs w:val="22"/>
              </w:rPr>
              <w:t>Задача 2 Оснащение объектов социальной инфраструктуры и мест общего пользования специальными приспособлениями для беспрепятственного доступа инвалидов и других МГН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02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 xml:space="preserve">Основное мероприятие «Проведение работ </w:t>
            </w:r>
            <w:r w:rsidRPr="00314239">
              <w:rPr>
                <w:rFonts w:eastAsia="Calibri"/>
                <w:sz w:val="22"/>
                <w:szCs w:val="22"/>
              </w:rPr>
              <w:lastRenderedPageBreak/>
              <w:t>по повышению уровня доступности объектов социальной инфраструктуры и услуг в приоритетных сферах жизнедеятельности инвалидов и других МГН»</w:t>
            </w: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0A2A6D" w:rsidRPr="00314239" w:rsidRDefault="000A2A6D" w:rsidP="000A2A6D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Доля приоритетных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(МГН) на территории муниципального образования «Город Кедровый», %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0" w:type="auto"/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33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0A2A6D" w:rsidRPr="00314239" w:rsidRDefault="000A2A6D" w:rsidP="000A2A6D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 xml:space="preserve">Доля автомобильного транспорта, оборудованного для перевозки инвалидов и других МГН, предназначенного для </w:t>
            </w:r>
            <w:proofErr w:type="spellStart"/>
            <w:r w:rsidRPr="00314239">
              <w:rPr>
                <w:sz w:val="22"/>
                <w:szCs w:val="22"/>
                <w:lang w:eastAsia="ar-SA"/>
              </w:rPr>
              <w:t>внутримуниципального</w:t>
            </w:r>
            <w:proofErr w:type="spellEnd"/>
            <w:r w:rsidRPr="00314239">
              <w:rPr>
                <w:sz w:val="22"/>
                <w:szCs w:val="22"/>
                <w:lang w:eastAsia="ar-SA"/>
              </w:rPr>
              <w:t xml:space="preserve"> маршрута, %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0" w:type="auto"/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0A2A6D" w:rsidRPr="00314239" w:rsidRDefault="000A2A6D" w:rsidP="000A2A6D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Доля детей-инвалидов в возрасте от 1,5 года до 7 лет, охваченных дошкольным образованием, %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0" w:type="auto"/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100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02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Повышение уровня доступности для инвалидов и других МГН автомобильного транспорта</w:t>
            </w: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 xml:space="preserve">Показатели конечного результата основного </w:t>
            </w:r>
            <w:r w:rsidRPr="00314239">
              <w:rPr>
                <w:rFonts w:eastAsia="Calibri"/>
                <w:sz w:val="22"/>
                <w:szCs w:val="22"/>
              </w:rPr>
              <w:lastRenderedPageBreak/>
              <w:t>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 xml:space="preserve">Доля автомобильного транспорта, оборудованного для перевозки инвалидов и других МГН, предназначенного для </w:t>
            </w:r>
            <w:proofErr w:type="spellStart"/>
            <w:r w:rsidRPr="00314239">
              <w:rPr>
                <w:rFonts w:eastAsia="Calibri"/>
                <w:sz w:val="22"/>
                <w:szCs w:val="22"/>
              </w:rPr>
              <w:t>внутримуниципального</w:t>
            </w:r>
            <w:proofErr w:type="spellEnd"/>
            <w:r w:rsidRPr="00314239">
              <w:rPr>
                <w:rFonts w:eastAsia="Calibri"/>
                <w:sz w:val="22"/>
                <w:szCs w:val="22"/>
              </w:rPr>
              <w:t xml:space="preserve"> маршрута, %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02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Создание в дошкольных образовательных организациях, условий для получения детьми-инвалидами качественного образования</w:t>
            </w: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 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0,00 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Доля детей-инвалидов в возрасте от 1,5 года до 7 лет, охваченных дошкольным образованием, %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100</w:t>
            </w:r>
          </w:p>
        </w:tc>
      </w:tr>
      <w:tr w:rsidR="000A2A6D" w:rsidRPr="00314239" w:rsidTr="006463A5">
        <w:trPr>
          <w:trHeight w:val="20"/>
        </w:trPr>
        <w:tc>
          <w:tcPr>
            <w:tcW w:w="9953" w:type="dxa"/>
            <w:gridSpan w:val="10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Задача 3 Обеспечение равного доступа лиц с ограниченными возможностями к информации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03</w:t>
            </w:r>
          </w:p>
        </w:tc>
        <w:tc>
          <w:tcPr>
            <w:tcW w:w="0" w:type="auto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2079" w:type="dxa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 xml:space="preserve">Основное мероприятие «Комплекс информационных, просветительских, культурно-досуговых мероприятий» </w:t>
            </w: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0A2A6D" w:rsidRPr="00314239" w:rsidRDefault="000A2A6D" w:rsidP="000A2A6D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Количество публикаций в средствах массовой информации и сети интернет по информированию инвалидов и других МГН, 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0" w:type="auto"/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4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0A2A6D" w:rsidRPr="00314239" w:rsidRDefault="000A2A6D" w:rsidP="000A2A6D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Количество муниципальных мероприятий, проводимых для инвалидов и других МГН, 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0" w:type="auto"/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11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Mar>
              <w:left w:w="28" w:type="dxa"/>
              <w:right w:w="28" w:type="dxa"/>
            </w:tcMar>
          </w:tcPr>
          <w:p w:rsidR="000A2A6D" w:rsidRPr="00314239" w:rsidRDefault="000A2A6D" w:rsidP="000A2A6D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Количество экземпляров газеты «В краю кедровом», предоставляемых бесплатно для инвалидов и других МГН в неделю, 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0" w:type="auto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0" w:type="auto"/>
            <w:vAlign w:val="center"/>
          </w:tcPr>
          <w:p w:rsidR="000A2A6D" w:rsidRPr="00314239" w:rsidRDefault="000A2A6D" w:rsidP="000A2A6D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314239">
              <w:rPr>
                <w:sz w:val="22"/>
                <w:szCs w:val="22"/>
                <w:lang w:eastAsia="ar-SA"/>
              </w:rPr>
              <w:t>30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03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0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Мероприятия по повышению уровня доступности официальных сайтов муниципальных учреждении для лиц с ограниченными возможностями</w:t>
            </w: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Количество публикаций в средствах массовой информации и сети интернет по информированию инвалидов и других МГН, 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03</w:t>
            </w:r>
          </w:p>
        </w:tc>
        <w:tc>
          <w:tcPr>
            <w:tcW w:w="0" w:type="auto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07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Ежегодная подписка на газету «В краю кедровом»</w:t>
            </w: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Федерального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Областного бюджета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Местного бюджета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Внебюджетных источников (по согласованию)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Потребность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</w:tr>
      <w:tr w:rsidR="000A2A6D" w:rsidRPr="00314239" w:rsidTr="006463A5">
        <w:trPr>
          <w:trHeight w:val="20"/>
        </w:trPr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79" w:type="dxa"/>
            <w:vMerge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Количество экземпляров газеты «В краю кедровом», предоставляемых бесплатно для инвалидов и других МГН в неделю, ед.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A2A6D" w:rsidRPr="00314239" w:rsidRDefault="000A2A6D" w:rsidP="000A2A6D">
            <w:pPr>
              <w:jc w:val="center"/>
              <w:rPr>
                <w:rFonts w:eastAsia="Calibri"/>
                <w:sz w:val="22"/>
                <w:szCs w:val="22"/>
              </w:rPr>
            </w:pPr>
            <w:r w:rsidRPr="00314239">
              <w:rPr>
                <w:rFonts w:eastAsia="Calibri"/>
                <w:sz w:val="22"/>
                <w:szCs w:val="22"/>
              </w:rPr>
              <w:t>30</w:t>
            </w:r>
            <w:r w:rsidR="003E6ECE">
              <w:rPr>
                <w:rFonts w:eastAsia="Calibri"/>
                <w:sz w:val="22"/>
                <w:szCs w:val="22"/>
              </w:rPr>
              <w:t>».</w:t>
            </w:r>
          </w:p>
        </w:tc>
      </w:tr>
    </w:tbl>
    <w:p w:rsidR="004108E4" w:rsidRDefault="006404B6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lastRenderedPageBreak/>
        <w:t>П</w:t>
      </w:r>
      <w:r w:rsidR="004108E4">
        <w:t xml:space="preserve">остановление вступает в силу со дня официального </w:t>
      </w:r>
      <w:r w:rsidR="00136BAF">
        <w:t>опубликования</w:t>
      </w:r>
      <w:r w:rsidR="00FF4788">
        <w:t>.</w:t>
      </w:r>
    </w:p>
    <w:p w:rsidR="004108E4" w:rsidRPr="00D25326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D25326">
        <w:t>Интернет</w:t>
      </w:r>
      <w:r w:rsidR="007F636A" w:rsidRPr="00D25326">
        <w:t>»</w:t>
      </w:r>
      <w:r w:rsidRPr="00D25326">
        <w:t xml:space="preserve">: </w:t>
      </w:r>
      <w:hyperlink r:id="rId7" w:history="1">
        <w:r w:rsidR="00D25326" w:rsidRPr="00D25326">
          <w:rPr>
            <w:rStyle w:val="a6"/>
            <w:color w:val="auto"/>
            <w:u w:val="none"/>
          </w:rPr>
          <w:t>http://www.kedradm.ru</w:t>
        </w:r>
      </w:hyperlink>
      <w:r w:rsidRPr="00D25326">
        <w:t>.</w:t>
      </w:r>
    </w:p>
    <w:p w:rsid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>эра по социальной политике и управлению делами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4CF4" w:rsidRDefault="00064CF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F9D" w:rsidRDefault="00D25326" w:rsidP="00E3062F">
      <w:proofErr w:type="spellStart"/>
      <w:r>
        <w:t>И.о</w:t>
      </w:r>
      <w:proofErr w:type="spellEnd"/>
      <w:r>
        <w:t xml:space="preserve">. </w:t>
      </w:r>
      <w:r w:rsidR="00E1246F">
        <w:t>М</w:t>
      </w:r>
      <w:r w:rsidR="004108E4">
        <w:t>эр</w:t>
      </w:r>
      <w:r>
        <w:t>а</w:t>
      </w:r>
      <w:r w:rsidR="006463A5">
        <w:t xml:space="preserve"> города Кедрового</w:t>
      </w:r>
      <w:r w:rsidR="004108E4">
        <w:tab/>
      </w:r>
      <w:r w:rsidR="004108E4">
        <w:tab/>
      </w:r>
      <w:r w:rsidR="004108E4">
        <w:tab/>
        <w:t xml:space="preserve">              </w:t>
      </w:r>
      <w:r w:rsidR="004108E4">
        <w:tab/>
      </w:r>
      <w:r>
        <w:tab/>
      </w:r>
      <w:r>
        <w:tab/>
        <w:t xml:space="preserve">      И.В. Борисова</w:t>
      </w:r>
    </w:p>
    <w:p w:rsidR="00314239" w:rsidRDefault="00314239" w:rsidP="00E3062F"/>
    <w:p w:rsidR="00314239" w:rsidRDefault="00314239" w:rsidP="00E3062F"/>
    <w:p w:rsidR="00314239" w:rsidRDefault="00314239" w:rsidP="00E3062F"/>
    <w:p w:rsidR="00314239" w:rsidRDefault="00314239" w:rsidP="00E3062F"/>
    <w:p w:rsidR="00314239" w:rsidRDefault="00314239" w:rsidP="00E3062F"/>
    <w:p w:rsidR="00314239" w:rsidRDefault="00314239" w:rsidP="00E3062F"/>
    <w:p w:rsidR="00314239" w:rsidRDefault="00314239" w:rsidP="00E3062F"/>
    <w:p w:rsidR="00314239" w:rsidRDefault="00314239" w:rsidP="00E3062F"/>
    <w:p w:rsidR="00314239" w:rsidRDefault="00314239" w:rsidP="00E3062F"/>
    <w:p w:rsidR="00314239" w:rsidRDefault="00314239" w:rsidP="00E3062F"/>
    <w:p w:rsidR="00314239" w:rsidRDefault="00314239" w:rsidP="00E3062F"/>
    <w:p w:rsidR="00314239" w:rsidRDefault="00314239" w:rsidP="00E3062F"/>
    <w:p w:rsidR="006463A5" w:rsidRDefault="006463A5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D25326" w:rsidRDefault="00D25326" w:rsidP="00E3062F"/>
    <w:p w:rsidR="006463A5" w:rsidRDefault="006463A5" w:rsidP="00E3062F"/>
    <w:p w:rsidR="00314239" w:rsidRDefault="00314239" w:rsidP="00E3062F"/>
    <w:p w:rsidR="00314239" w:rsidRDefault="006463A5" w:rsidP="00E3062F">
      <w:pPr>
        <w:rPr>
          <w:sz w:val="20"/>
          <w:szCs w:val="20"/>
        </w:rPr>
      </w:pPr>
      <w:r>
        <w:rPr>
          <w:sz w:val="20"/>
          <w:szCs w:val="20"/>
        </w:rPr>
        <w:t>Узварик Валентина Петровна</w:t>
      </w:r>
    </w:p>
    <w:p w:rsidR="00314239" w:rsidRPr="00314239" w:rsidRDefault="006463A5" w:rsidP="00666538">
      <w:pPr>
        <w:rPr>
          <w:lang w:eastAsia="ar-SA"/>
        </w:rPr>
      </w:pPr>
      <w:r>
        <w:rPr>
          <w:sz w:val="20"/>
          <w:szCs w:val="20"/>
        </w:rPr>
        <w:t>(838250)35-531</w:t>
      </w:r>
    </w:p>
    <w:sectPr w:rsidR="00314239" w:rsidRPr="00314239" w:rsidSect="006463A5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4627780"/>
    <w:multiLevelType w:val="hybridMultilevel"/>
    <w:tmpl w:val="F3047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02667"/>
    <w:multiLevelType w:val="hybridMultilevel"/>
    <w:tmpl w:val="8C18DB80"/>
    <w:lvl w:ilvl="0" w:tplc="2EF6EE9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605DA"/>
    <w:multiLevelType w:val="hybridMultilevel"/>
    <w:tmpl w:val="003AE7AA"/>
    <w:lvl w:ilvl="0" w:tplc="5498A434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9" w15:restartNumberingAfterBreak="0">
    <w:nsid w:val="691C1A21"/>
    <w:multiLevelType w:val="hybridMultilevel"/>
    <w:tmpl w:val="23E2DDF0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F61"/>
    <w:rsid w:val="00034693"/>
    <w:rsid w:val="00034BB1"/>
    <w:rsid w:val="00045D93"/>
    <w:rsid w:val="00064CF4"/>
    <w:rsid w:val="0007005D"/>
    <w:rsid w:val="00081B9B"/>
    <w:rsid w:val="00096004"/>
    <w:rsid w:val="000A0D61"/>
    <w:rsid w:val="000A2A6D"/>
    <w:rsid w:val="000E0E0B"/>
    <w:rsid w:val="000F0CA9"/>
    <w:rsid w:val="000F2A12"/>
    <w:rsid w:val="000F2AAC"/>
    <w:rsid w:val="00100E7C"/>
    <w:rsid w:val="00130C10"/>
    <w:rsid w:val="00133ABE"/>
    <w:rsid w:val="00136BAF"/>
    <w:rsid w:val="001517D1"/>
    <w:rsid w:val="00157CB6"/>
    <w:rsid w:val="001630ED"/>
    <w:rsid w:val="00194038"/>
    <w:rsid w:val="001F285B"/>
    <w:rsid w:val="002115F5"/>
    <w:rsid w:val="002732FE"/>
    <w:rsid w:val="00277FA1"/>
    <w:rsid w:val="002B5AC0"/>
    <w:rsid w:val="002C09A1"/>
    <w:rsid w:val="002D012F"/>
    <w:rsid w:val="002E7E99"/>
    <w:rsid w:val="00303948"/>
    <w:rsid w:val="003131EA"/>
    <w:rsid w:val="00314239"/>
    <w:rsid w:val="003153BB"/>
    <w:rsid w:val="00315534"/>
    <w:rsid w:val="00327862"/>
    <w:rsid w:val="0034578C"/>
    <w:rsid w:val="00357E09"/>
    <w:rsid w:val="00360576"/>
    <w:rsid w:val="00363CD9"/>
    <w:rsid w:val="003719EC"/>
    <w:rsid w:val="003900C5"/>
    <w:rsid w:val="003B004E"/>
    <w:rsid w:val="003B55F7"/>
    <w:rsid w:val="003D0EA5"/>
    <w:rsid w:val="003E6ECE"/>
    <w:rsid w:val="003E7222"/>
    <w:rsid w:val="00404332"/>
    <w:rsid w:val="004108E4"/>
    <w:rsid w:val="004300DF"/>
    <w:rsid w:val="00442918"/>
    <w:rsid w:val="005111E1"/>
    <w:rsid w:val="00516217"/>
    <w:rsid w:val="005333E9"/>
    <w:rsid w:val="00560A6E"/>
    <w:rsid w:val="005D0FEC"/>
    <w:rsid w:val="005D7C80"/>
    <w:rsid w:val="005F3159"/>
    <w:rsid w:val="006036C1"/>
    <w:rsid w:val="006143E7"/>
    <w:rsid w:val="006145E2"/>
    <w:rsid w:val="00614CA7"/>
    <w:rsid w:val="00615E6D"/>
    <w:rsid w:val="00617F41"/>
    <w:rsid w:val="00623D9F"/>
    <w:rsid w:val="006264F3"/>
    <w:rsid w:val="00635F9D"/>
    <w:rsid w:val="006404B6"/>
    <w:rsid w:val="006463A5"/>
    <w:rsid w:val="006563B2"/>
    <w:rsid w:val="00666538"/>
    <w:rsid w:val="00672693"/>
    <w:rsid w:val="00674958"/>
    <w:rsid w:val="00685793"/>
    <w:rsid w:val="00695F2B"/>
    <w:rsid w:val="006A0246"/>
    <w:rsid w:val="006A3399"/>
    <w:rsid w:val="006A6B7B"/>
    <w:rsid w:val="006C2D2A"/>
    <w:rsid w:val="006D37C9"/>
    <w:rsid w:val="006D3F2F"/>
    <w:rsid w:val="006F34FA"/>
    <w:rsid w:val="00716337"/>
    <w:rsid w:val="00722907"/>
    <w:rsid w:val="007440B9"/>
    <w:rsid w:val="0078124E"/>
    <w:rsid w:val="007A719D"/>
    <w:rsid w:val="007A7E00"/>
    <w:rsid w:val="007E5601"/>
    <w:rsid w:val="007F636A"/>
    <w:rsid w:val="008133E1"/>
    <w:rsid w:val="00823CCF"/>
    <w:rsid w:val="00830253"/>
    <w:rsid w:val="00892B98"/>
    <w:rsid w:val="008966CC"/>
    <w:rsid w:val="008A30AC"/>
    <w:rsid w:val="008C6AA8"/>
    <w:rsid w:val="008E065B"/>
    <w:rsid w:val="008E371A"/>
    <w:rsid w:val="008E51B1"/>
    <w:rsid w:val="00935518"/>
    <w:rsid w:val="00944179"/>
    <w:rsid w:val="009530B3"/>
    <w:rsid w:val="0097043D"/>
    <w:rsid w:val="0098478E"/>
    <w:rsid w:val="009B4D55"/>
    <w:rsid w:val="009C088D"/>
    <w:rsid w:val="009D7EE4"/>
    <w:rsid w:val="00A16EF1"/>
    <w:rsid w:val="00A259EA"/>
    <w:rsid w:val="00A41F41"/>
    <w:rsid w:val="00A5173A"/>
    <w:rsid w:val="00A52122"/>
    <w:rsid w:val="00A6161C"/>
    <w:rsid w:val="00A675E0"/>
    <w:rsid w:val="00A95DFD"/>
    <w:rsid w:val="00AB1B69"/>
    <w:rsid w:val="00AC4638"/>
    <w:rsid w:val="00B26390"/>
    <w:rsid w:val="00BA0D4A"/>
    <w:rsid w:val="00BA6625"/>
    <w:rsid w:val="00BB3AEF"/>
    <w:rsid w:val="00BC6B72"/>
    <w:rsid w:val="00BF161B"/>
    <w:rsid w:val="00BF5167"/>
    <w:rsid w:val="00C14EA4"/>
    <w:rsid w:val="00C21BEC"/>
    <w:rsid w:val="00C3118A"/>
    <w:rsid w:val="00C45551"/>
    <w:rsid w:val="00C641B7"/>
    <w:rsid w:val="00C9757A"/>
    <w:rsid w:val="00CE283B"/>
    <w:rsid w:val="00CF1210"/>
    <w:rsid w:val="00D01626"/>
    <w:rsid w:val="00D25326"/>
    <w:rsid w:val="00D324E6"/>
    <w:rsid w:val="00D70F49"/>
    <w:rsid w:val="00D84267"/>
    <w:rsid w:val="00D87B8B"/>
    <w:rsid w:val="00D92549"/>
    <w:rsid w:val="00DA4193"/>
    <w:rsid w:val="00DA5990"/>
    <w:rsid w:val="00DC1F4C"/>
    <w:rsid w:val="00DE31AA"/>
    <w:rsid w:val="00DF37AF"/>
    <w:rsid w:val="00E040F6"/>
    <w:rsid w:val="00E0700D"/>
    <w:rsid w:val="00E1246F"/>
    <w:rsid w:val="00E25E88"/>
    <w:rsid w:val="00E27C94"/>
    <w:rsid w:val="00E3062F"/>
    <w:rsid w:val="00E52998"/>
    <w:rsid w:val="00E9642C"/>
    <w:rsid w:val="00EA3B75"/>
    <w:rsid w:val="00F16E90"/>
    <w:rsid w:val="00F21108"/>
    <w:rsid w:val="00F32A2D"/>
    <w:rsid w:val="00F42AA8"/>
    <w:rsid w:val="00F50139"/>
    <w:rsid w:val="00F6782E"/>
    <w:rsid w:val="00F96C91"/>
    <w:rsid w:val="00FB3F54"/>
    <w:rsid w:val="00FE1AD4"/>
    <w:rsid w:val="00FF4788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uiPriority w:val="99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0A2A6D"/>
  </w:style>
  <w:style w:type="paragraph" w:customStyle="1" w:styleId="ConsPlusNonformat">
    <w:name w:val="ConsPlusNonformat"/>
    <w:rsid w:val="000A2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A2A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A2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A2A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212">
    <w:name w:val="Основной текст с отступом 21"/>
    <w:basedOn w:val="a"/>
    <w:rsid w:val="000A2A6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142">
    <w:name w:val="Юрист 14"/>
    <w:basedOn w:val="a"/>
    <w:rsid w:val="000A2A6D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table" w:customStyle="1" w:styleId="100">
    <w:name w:val="Сетка таблицы10"/>
    <w:basedOn w:val="a1"/>
    <w:next w:val="af2"/>
    <w:uiPriority w:val="39"/>
    <w:rsid w:val="000A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2"/>
    <w:uiPriority w:val="39"/>
    <w:rsid w:val="00390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04F4F00-80C8-4C1A-9291-72CE4EC3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mla</cp:lastModifiedBy>
  <cp:revision>6</cp:revision>
  <cp:lastPrinted>2022-05-12T01:48:00Z</cp:lastPrinted>
  <dcterms:created xsi:type="dcterms:W3CDTF">2022-04-13T08:31:00Z</dcterms:created>
  <dcterms:modified xsi:type="dcterms:W3CDTF">2022-05-13T05:23:00Z</dcterms:modified>
</cp:coreProperties>
</file>