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5" w:rsidRPr="008C2545" w:rsidRDefault="00A148B5" w:rsidP="00A148B5">
      <w:pPr>
        <w:tabs>
          <w:tab w:val="center" w:pos="4818"/>
          <w:tab w:val="left" w:pos="8745"/>
        </w:tabs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B5" w:rsidRPr="008C2545" w:rsidRDefault="00A148B5" w:rsidP="00A148B5">
      <w:pPr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sz w:val="28"/>
          <w:szCs w:val="28"/>
          <w:lang w:eastAsia="ru-RU"/>
        </w:rPr>
        <w:t>АДМИНИСТРАЦИЯ ГОРОДА КЕДРОВОГО</w:t>
      </w:r>
    </w:p>
    <w:p w:rsidR="00A148B5" w:rsidRPr="008C2545" w:rsidRDefault="00A148B5" w:rsidP="00A148B5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8C2545">
        <w:rPr>
          <w:b/>
          <w:bCs/>
          <w:sz w:val="36"/>
          <w:szCs w:val="36"/>
          <w:lang w:eastAsia="ru-RU"/>
        </w:rPr>
        <w:t>ПОСТАНОВЛЕНИЕ</w:t>
      </w:r>
    </w:p>
    <w:p w:rsidR="00A148B5" w:rsidRPr="00EE1606" w:rsidRDefault="00A148B5" w:rsidP="00A148B5">
      <w:pPr>
        <w:jc w:val="center"/>
        <w:rPr>
          <w:b/>
          <w:szCs w:val="24"/>
          <w:lang w:eastAsia="ru-RU"/>
        </w:rPr>
      </w:pPr>
    </w:p>
    <w:tbl>
      <w:tblPr>
        <w:tblW w:w="10314" w:type="dxa"/>
        <w:tblLook w:val="0000"/>
      </w:tblPr>
      <w:tblGrid>
        <w:gridCol w:w="3952"/>
        <w:gridCol w:w="2780"/>
        <w:gridCol w:w="3582"/>
      </w:tblGrid>
      <w:tr w:rsidR="00A148B5" w:rsidRPr="00EE1606" w:rsidTr="003D141E">
        <w:trPr>
          <w:trHeight w:val="376"/>
        </w:trPr>
        <w:tc>
          <w:tcPr>
            <w:tcW w:w="3952" w:type="dxa"/>
          </w:tcPr>
          <w:p w:rsidR="00A148B5" w:rsidRPr="00EE1606" w:rsidRDefault="00A148B5" w:rsidP="004978F1">
            <w:pPr>
              <w:rPr>
                <w:szCs w:val="24"/>
                <w:lang w:eastAsia="ru-RU"/>
              </w:rPr>
            </w:pPr>
            <w:r w:rsidRPr="00EE1606">
              <w:rPr>
                <w:bCs/>
                <w:szCs w:val="24"/>
                <w:lang w:eastAsia="ru-RU"/>
              </w:rPr>
              <w:t>______________</w:t>
            </w:r>
            <w:r w:rsidR="003D141E" w:rsidRPr="00EE1606">
              <w:rPr>
                <w:bCs/>
                <w:szCs w:val="24"/>
                <w:lang w:eastAsia="ru-RU"/>
              </w:rPr>
              <w:t>___</w:t>
            </w:r>
            <w:r w:rsidRPr="00EE1606">
              <w:rPr>
                <w:bCs/>
                <w:szCs w:val="24"/>
                <w:lang w:eastAsia="ru-RU"/>
              </w:rPr>
              <w:t xml:space="preserve"> 202</w:t>
            </w:r>
            <w:r w:rsidR="004978F1">
              <w:rPr>
                <w:bCs/>
                <w:szCs w:val="24"/>
                <w:lang w:eastAsia="ru-RU"/>
              </w:rPr>
              <w:t>2</w:t>
            </w:r>
            <w:r w:rsidRPr="00EE1606">
              <w:rPr>
                <w:bCs/>
                <w:szCs w:val="24"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A148B5" w:rsidRPr="00EE1606" w:rsidRDefault="00A148B5" w:rsidP="008C5130">
            <w:pPr>
              <w:rPr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A148B5" w:rsidRPr="00EE1606" w:rsidRDefault="00A148B5" w:rsidP="008C5130">
            <w:pPr>
              <w:jc w:val="right"/>
              <w:rPr>
                <w:szCs w:val="24"/>
                <w:lang w:eastAsia="ru-RU"/>
              </w:rPr>
            </w:pPr>
            <w:r w:rsidRPr="00EE1606">
              <w:rPr>
                <w:bCs/>
                <w:szCs w:val="24"/>
                <w:lang w:eastAsia="ru-RU"/>
              </w:rPr>
              <w:t xml:space="preserve">                    № ____</w:t>
            </w:r>
            <w:r w:rsidR="003D141E" w:rsidRPr="00EE1606">
              <w:rPr>
                <w:bCs/>
                <w:szCs w:val="24"/>
                <w:lang w:eastAsia="ru-RU"/>
              </w:rPr>
              <w:t>__</w:t>
            </w:r>
          </w:p>
        </w:tc>
      </w:tr>
    </w:tbl>
    <w:p w:rsidR="00A148B5" w:rsidRPr="008C2545" w:rsidRDefault="00A148B5" w:rsidP="00A148B5">
      <w:pPr>
        <w:jc w:val="center"/>
        <w:outlineLvl w:val="4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Томская область</w:t>
      </w:r>
    </w:p>
    <w:p w:rsidR="00A148B5" w:rsidRPr="008C2545" w:rsidRDefault="00A148B5" w:rsidP="00A148B5">
      <w:pPr>
        <w:jc w:val="center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г. Кедровый</w:t>
      </w:r>
    </w:p>
    <w:p w:rsidR="00A148B5" w:rsidRDefault="00A148B5" w:rsidP="00A148B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48B5" w:rsidRPr="00E82515" w:rsidRDefault="009528E9" w:rsidP="00E03B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силу </w:t>
      </w:r>
      <w:r w:rsidR="00DC5BD5">
        <w:rPr>
          <w:rFonts w:ascii="Times New Roman" w:hAnsi="Times New Roman" w:cs="Times New Roman"/>
          <w:b w:val="0"/>
          <w:sz w:val="24"/>
          <w:szCs w:val="24"/>
        </w:rPr>
        <w:t>некоторых постановлений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</w:t>
      </w:r>
      <w:r w:rsidR="00801DE8">
        <w:rPr>
          <w:rFonts w:ascii="Times New Roman" w:hAnsi="Times New Roman" w:cs="Times New Roman"/>
          <w:b w:val="0"/>
          <w:sz w:val="24"/>
          <w:szCs w:val="24"/>
        </w:rPr>
        <w:t>ода Кедрового</w:t>
      </w:r>
    </w:p>
    <w:p w:rsidR="00A148B5" w:rsidRPr="00411EDA" w:rsidRDefault="00277D66" w:rsidP="00A148B5">
      <w:pPr>
        <w:pStyle w:val="1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84C5C">
        <w:rPr>
          <w:rFonts w:ascii="Times New Roman" w:hAnsi="Times New Roman" w:cs="Times New Roman"/>
          <w:b w:val="0"/>
          <w:sz w:val="24"/>
          <w:szCs w:val="24"/>
        </w:rPr>
        <w:t>целях совершенствования нормативно-правовой базы</w:t>
      </w:r>
    </w:p>
    <w:p w:rsidR="00A148B5" w:rsidRPr="00411EDA" w:rsidRDefault="00A148B5" w:rsidP="00A148B5">
      <w:pPr>
        <w:rPr>
          <w:szCs w:val="24"/>
        </w:rPr>
      </w:pPr>
    </w:p>
    <w:p w:rsidR="00A148B5" w:rsidRDefault="00A148B5" w:rsidP="003D141E">
      <w:pPr>
        <w:pStyle w:val="ae"/>
        <w:spacing w:line="283" w:lineRule="exact"/>
        <w:jc w:val="center"/>
      </w:pPr>
      <w:r>
        <w:t>ПОСТАНОВЛЯЕТ:</w:t>
      </w:r>
    </w:p>
    <w:p w:rsidR="00DC5BD5" w:rsidRDefault="00DC5BD5" w:rsidP="004978F1">
      <w:pPr>
        <w:pStyle w:val="ad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1.</w:t>
      </w:r>
      <w:r w:rsidR="009528E9">
        <w:rPr>
          <w:b w:val="0"/>
        </w:rPr>
        <w:t>Призна</w:t>
      </w:r>
      <w:r>
        <w:rPr>
          <w:b w:val="0"/>
        </w:rPr>
        <w:t>ть утратившим силу постановлени</w:t>
      </w:r>
      <w:r w:rsidR="004978F1">
        <w:rPr>
          <w:b w:val="0"/>
        </w:rPr>
        <w:t>е</w:t>
      </w:r>
      <w:r w:rsidR="009528E9">
        <w:rPr>
          <w:b w:val="0"/>
        </w:rPr>
        <w:t xml:space="preserve"> Администрации города Кедрового</w:t>
      </w:r>
      <w:r>
        <w:rPr>
          <w:b w:val="0"/>
        </w:rPr>
        <w:t>:</w:t>
      </w:r>
    </w:p>
    <w:p w:rsidR="00A148B5" w:rsidRPr="000846EF" w:rsidRDefault="009528E9" w:rsidP="004978F1">
      <w:pPr>
        <w:pStyle w:val="ad"/>
        <w:numPr>
          <w:ilvl w:val="0"/>
          <w:numId w:val="17"/>
        </w:numPr>
        <w:tabs>
          <w:tab w:val="left" w:pos="0"/>
          <w:tab w:val="left" w:pos="851"/>
        </w:tabs>
        <w:ind w:left="0" w:firstLine="709"/>
        <w:jc w:val="both"/>
        <w:rPr>
          <w:b w:val="0"/>
        </w:rPr>
      </w:pPr>
      <w:r>
        <w:rPr>
          <w:b w:val="0"/>
        </w:rPr>
        <w:t xml:space="preserve">от </w:t>
      </w:r>
      <w:r w:rsidR="004978F1">
        <w:rPr>
          <w:b w:val="0"/>
        </w:rPr>
        <w:t>27.03.2020</w:t>
      </w:r>
      <w:r w:rsidR="00801DE8" w:rsidRPr="00801DE8">
        <w:rPr>
          <w:b w:val="0"/>
        </w:rPr>
        <w:t xml:space="preserve"> № </w:t>
      </w:r>
      <w:r w:rsidR="000846EF">
        <w:rPr>
          <w:b w:val="0"/>
        </w:rPr>
        <w:t>144</w:t>
      </w:r>
      <w:r w:rsidR="00801DE8" w:rsidRPr="00801DE8">
        <w:rPr>
          <w:b w:val="0"/>
        </w:rPr>
        <w:t xml:space="preserve"> «</w:t>
      </w:r>
      <w:r w:rsidR="000846EF" w:rsidRPr="000846EF">
        <w:rPr>
          <w:b w:val="0"/>
        </w:rPr>
        <w:t>Об утверждении</w:t>
      </w:r>
      <w:r w:rsidR="000846EF" w:rsidRPr="000846EF">
        <w:rPr>
          <w:b w:val="0"/>
          <w:kern w:val="36"/>
        </w:rPr>
        <w:t xml:space="preserve"> административного регламента по предоставлению муниципальной услуги «</w:t>
      </w:r>
      <w:r w:rsidR="000846EF" w:rsidRPr="000846EF">
        <w:rPr>
          <w:b w:val="0"/>
          <w:color w:val="000000"/>
        </w:rPr>
        <w:t>Принятие решения о признании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846EF">
        <w:rPr>
          <w:b w:val="0"/>
          <w:color w:val="000000"/>
        </w:rPr>
        <w:t>.</w:t>
      </w:r>
    </w:p>
    <w:p w:rsidR="004978F1" w:rsidRDefault="004978F1" w:rsidP="004978F1">
      <w:pPr>
        <w:pStyle w:val="ad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2. Настоящее п</w:t>
      </w:r>
      <w:r w:rsidRPr="00411EDA">
        <w:rPr>
          <w:b w:val="0"/>
        </w:rPr>
        <w:t>остановле</w:t>
      </w:r>
      <w:r>
        <w:rPr>
          <w:b w:val="0"/>
        </w:rPr>
        <w:t xml:space="preserve">ние вступает в силу </w:t>
      </w:r>
      <w:r w:rsidRPr="00EE1606">
        <w:rPr>
          <w:b w:val="0"/>
          <w:color w:val="000000"/>
          <w:szCs w:val="24"/>
        </w:rPr>
        <w:t>со дня его официального опубликования</w:t>
      </w:r>
      <w:r w:rsidRPr="00EE1606">
        <w:rPr>
          <w:b w:val="0"/>
        </w:rPr>
        <w:t>.</w:t>
      </w:r>
    </w:p>
    <w:p w:rsidR="004978F1" w:rsidRPr="00584B78" w:rsidRDefault="004978F1" w:rsidP="004978F1">
      <w:pPr>
        <w:pStyle w:val="ad"/>
        <w:tabs>
          <w:tab w:val="left" w:pos="0"/>
        </w:tabs>
        <w:ind w:firstLine="709"/>
        <w:jc w:val="both"/>
        <w:rPr>
          <w:b w:val="0"/>
          <w:szCs w:val="24"/>
        </w:rPr>
      </w:pPr>
      <w:r>
        <w:rPr>
          <w:b w:val="0"/>
        </w:rPr>
        <w:t>3.</w:t>
      </w:r>
      <w:r w:rsidRPr="008F1D79">
        <w:rPr>
          <w:b w:val="0"/>
        </w:rPr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7" w:history="1">
        <w:r w:rsidRPr="00584B78">
          <w:rPr>
            <w:rStyle w:val="FontStyle45"/>
            <w:b w:val="0"/>
            <w:color w:val="000000"/>
            <w:sz w:val="24"/>
            <w:szCs w:val="24"/>
          </w:rPr>
          <w:t>http://www.kedradm.tomsk.ru</w:t>
        </w:r>
      </w:hyperlink>
      <w:r w:rsidRPr="00584B78">
        <w:rPr>
          <w:b w:val="0"/>
          <w:szCs w:val="24"/>
        </w:rPr>
        <w:t>.</w:t>
      </w:r>
    </w:p>
    <w:p w:rsidR="004978F1" w:rsidRDefault="004978F1" w:rsidP="004978F1">
      <w:pPr>
        <w:pStyle w:val="ad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</w:t>
      </w:r>
      <w:r w:rsidRPr="00411EDA">
        <w:rPr>
          <w:b w:val="0"/>
        </w:rPr>
        <w:t xml:space="preserve">Контроль за исполнением </w:t>
      </w:r>
      <w:r>
        <w:rPr>
          <w:b w:val="0"/>
        </w:rPr>
        <w:t xml:space="preserve">настоящего </w:t>
      </w:r>
      <w:r w:rsidRPr="00411EDA">
        <w:rPr>
          <w:b w:val="0"/>
        </w:rPr>
        <w:t>постановления возложить на</w:t>
      </w:r>
      <w:proofErr w:type="gramStart"/>
      <w:r w:rsidRPr="00411EDA">
        <w:rPr>
          <w:b w:val="0"/>
        </w:rPr>
        <w:t xml:space="preserve"> П</w:t>
      </w:r>
      <w:proofErr w:type="gramEnd"/>
      <w:r w:rsidRPr="00411EDA">
        <w:rPr>
          <w:b w:val="0"/>
        </w:rPr>
        <w:t>ервого заме</w:t>
      </w:r>
      <w:r>
        <w:rPr>
          <w:b w:val="0"/>
        </w:rPr>
        <w:t>стителя Мэра города Кедрового.</w:t>
      </w:r>
    </w:p>
    <w:p w:rsidR="004978F1" w:rsidRDefault="004978F1" w:rsidP="004978F1">
      <w:pPr>
        <w:pStyle w:val="ad"/>
        <w:tabs>
          <w:tab w:val="left" w:pos="0"/>
        </w:tabs>
        <w:ind w:firstLine="709"/>
        <w:jc w:val="both"/>
        <w:rPr>
          <w:b w:val="0"/>
        </w:rPr>
      </w:pPr>
    </w:p>
    <w:p w:rsidR="004978F1" w:rsidRDefault="004978F1" w:rsidP="004978F1">
      <w:pPr>
        <w:pStyle w:val="ad"/>
        <w:tabs>
          <w:tab w:val="left" w:pos="0"/>
        </w:tabs>
        <w:ind w:firstLine="709"/>
        <w:jc w:val="both"/>
        <w:rPr>
          <w:b w:val="0"/>
        </w:rPr>
      </w:pPr>
    </w:p>
    <w:p w:rsidR="004978F1" w:rsidRPr="00411EDA" w:rsidRDefault="004978F1" w:rsidP="004978F1">
      <w:pPr>
        <w:pStyle w:val="ad"/>
        <w:tabs>
          <w:tab w:val="left" w:pos="0"/>
        </w:tabs>
        <w:ind w:firstLine="709"/>
        <w:jc w:val="both"/>
        <w:rPr>
          <w:b w:val="0"/>
        </w:rPr>
      </w:pPr>
    </w:p>
    <w:p w:rsidR="004978F1" w:rsidRDefault="004978F1" w:rsidP="00497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города Кедрового         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Default="004978F1" w:rsidP="004978F1">
      <w:pPr>
        <w:pStyle w:val="af"/>
        <w:spacing w:after="0"/>
        <w:ind w:left="735"/>
        <w:rPr>
          <w:color w:val="000000"/>
          <w:sz w:val="20"/>
        </w:rPr>
      </w:pPr>
    </w:p>
    <w:p w:rsidR="004978F1" w:rsidRPr="00463EC7" w:rsidRDefault="004978F1" w:rsidP="004978F1">
      <w:pPr>
        <w:pStyle w:val="af"/>
        <w:spacing w:after="0"/>
        <w:ind w:left="0"/>
        <w:rPr>
          <w:color w:val="000000"/>
          <w:sz w:val="20"/>
        </w:rPr>
      </w:pPr>
      <w:r w:rsidRPr="00463EC7">
        <w:rPr>
          <w:color w:val="000000"/>
          <w:sz w:val="20"/>
        </w:rPr>
        <w:t>Обухова К.А.</w:t>
      </w:r>
    </w:p>
    <w:p w:rsidR="004978F1" w:rsidRPr="00E03B08" w:rsidRDefault="004978F1" w:rsidP="004978F1">
      <w:pPr>
        <w:pStyle w:val="af"/>
        <w:spacing w:after="0"/>
        <w:ind w:left="0"/>
        <w:rPr>
          <w:color w:val="000000"/>
          <w:sz w:val="20"/>
        </w:rPr>
      </w:pPr>
      <w:r>
        <w:rPr>
          <w:color w:val="000000"/>
          <w:sz w:val="20"/>
        </w:rPr>
        <w:t>8</w:t>
      </w:r>
      <w:r w:rsidRPr="00463EC7">
        <w:rPr>
          <w:color w:val="000000"/>
          <w:sz w:val="20"/>
        </w:rPr>
        <w:t>(38250)35- 768</w:t>
      </w: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B8A" w:rsidRDefault="002F6B8A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B8A" w:rsidRPr="002F6B8A" w:rsidRDefault="002F6B8A" w:rsidP="002F6B8A">
      <w:pPr>
        <w:pStyle w:val="1"/>
        <w:rPr>
          <w:rFonts w:ascii="Times New Roman" w:hAnsi="Times New Roman" w:cs="Times New Roman"/>
          <w:b w:val="0"/>
          <w:color w:val="000000"/>
          <w:sz w:val="24"/>
        </w:rPr>
      </w:pPr>
      <w:r w:rsidRPr="002F6B8A">
        <w:rPr>
          <w:rFonts w:ascii="Times New Roman" w:hAnsi="Times New Roman" w:cs="Times New Roman"/>
          <w:b w:val="0"/>
          <w:color w:val="000000"/>
          <w:sz w:val="24"/>
        </w:rPr>
        <w:t xml:space="preserve">Согласовано: </w:t>
      </w:r>
    </w:p>
    <w:p w:rsidR="002F6B8A" w:rsidRDefault="002F6B8A" w:rsidP="002F6B8A">
      <w:pPr>
        <w:rPr>
          <w:szCs w:val="24"/>
        </w:rPr>
      </w:pPr>
      <w:r>
        <w:rPr>
          <w:szCs w:val="24"/>
        </w:rPr>
        <w:t xml:space="preserve">                </w:t>
      </w:r>
    </w:p>
    <w:p w:rsidR="002F6B8A" w:rsidRDefault="002F6B8A" w:rsidP="002F6B8A">
      <w:pPr>
        <w:rPr>
          <w:color w:val="000000"/>
          <w:szCs w:val="24"/>
        </w:rPr>
      </w:pPr>
    </w:p>
    <w:p w:rsidR="002F6B8A" w:rsidRDefault="006E33F1" w:rsidP="002F6B8A">
      <w:pPr>
        <w:rPr>
          <w:color w:val="000000"/>
          <w:szCs w:val="24"/>
        </w:rPr>
      </w:pPr>
      <w:r>
        <w:rPr>
          <w:color w:val="000000"/>
          <w:szCs w:val="24"/>
        </w:rPr>
        <w:t>З</w:t>
      </w:r>
      <w:r w:rsidR="002F6B8A">
        <w:rPr>
          <w:color w:val="000000"/>
          <w:szCs w:val="24"/>
        </w:rPr>
        <w:t>аместитель Мэра</w:t>
      </w:r>
      <w:r>
        <w:rPr>
          <w:color w:val="000000"/>
          <w:szCs w:val="24"/>
        </w:rPr>
        <w:t xml:space="preserve"> по труду и социальной политике</w:t>
      </w:r>
      <w:r w:rsidR="002F6B8A">
        <w:rPr>
          <w:color w:val="000000"/>
          <w:szCs w:val="24"/>
        </w:rPr>
        <w:t xml:space="preserve">            </w:t>
      </w:r>
      <w:r>
        <w:rPr>
          <w:color w:val="000000"/>
          <w:szCs w:val="24"/>
        </w:rPr>
        <w:t xml:space="preserve">                        </w:t>
      </w:r>
      <w:r w:rsidR="002F6B8A">
        <w:rPr>
          <w:color w:val="000000"/>
          <w:szCs w:val="24"/>
        </w:rPr>
        <w:t xml:space="preserve">           </w:t>
      </w:r>
      <w:r w:rsidR="00E03B08">
        <w:rPr>
          <w:color w:val="000000"/>
          <w:szCs w:val="24"/>
        </w:rPr>
        <w:t xml:space="preserve">   </w:t>
      </w:r>
      <w:r w:rsidR="002F6B8A">
        <w:rPr>
          <w:color w:val="000000"/>
          <w:szCs w:val="24"/>
        </w:rPr>
        <w:t xml:space="preserve">     И.</w:t>
      </w:r>
      <w:r>
        <w:rPr>
          <w:color w:val="000000"/>
          <w:szCs w:val="24"/>
        </w:rPr>
        <w:t>Н</w:t>
      </w:r>
      <w:r w:rsidR="002F6B8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Алексеева</w:t>
      </w:r>
    </w:p>
    <w:p w:rsidR="002F6B8A" w:rsidRDefault="002F6B8A" w:rsidP="002F6B8A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</w:t>
      </w:r>
    </w:p>
    <w:p w:rsidR="002F6B8A" w:rsidRDefault="002F6B8A" w:rsidP="002F6B8A">
      <w:pPr>
        <w:rPr>
          <w:color w:val="000000"/>
          <w:szCs w:val="24"/>
        </w:rPr>
      </w:pPr>
      <w:r>
        <w:rPr>
          <w:color w:val="000000"/>
          <w:szCs w:val="24"/>
        </w:rPr>
        <w:t>«______»____________202</w:t>
      </w:r>
      <w:r w:rsidR="006E33F1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г.</w:t>
      </w:r>
    </w:p>
    <w:p w:rsidR="002F6B8A" w:rsidRDefault="002F6B8A" w:rsidP="002F6B8A">
      <w:pPr>
        <w:rPr>
          <w:color w:val="000000"/>
          <w:szCs w:val="24"/>
        </w:rPr>
      </w:pPr>
    </w:p>
    <w:p w:rsidR="002F6B8A" w:rsidRDefault="002F6B8A" w:rsidP="002F6B8A">
      <w:pPr>
        <w:rPr>
          <w:color w:val="000000"/>
          <w:szCs w:val="24"/>
        </w:rPr>
      </w:pPr>
    </w:p>
    <w:p w:rsidR="00217BE8" w:rsidRDefault="00217BE8" w:rsidP="002F6B8A">
      <w:pPr>
        <w:rPr>
          <w:color w:val="000000"/>
          <w:szCs w:val="24"/>
        </w:rPr>
      </w:pPr>
      <w:r>
        <w:rPr>
          <w:color w:val="000000"/>
          <w:szCs w:val="24"/>
        </w:rPr>
        <w:t xml:space="preserve">Руководитель отдела по управлению                                                                    </w:t>
      </w:r>
      <w:r w:rsidR="00E03B08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        Т.В. Иванченко</w:t>
      </w:r>
    </w:p>
    <w:p w:rsidR="00217BE8" w:rsidRDefault="00217BE8" w:rsidP="002F6B8A">
      <w:pPr>
        <w:rPr>
          <w:color w:val="000000"/>
          <w:szCs w:val="24"/>
        </w:rPr>
      </w:pPr>
      <w:r>
        <w:rPr>
          <w:color w:val="000000"/>
          <w:szCs w:val="24"/>
        </w:rPr>
        <w:t>Муниципальной собственностью</w:t>
      </w:r>
      <w:r w:rsidR="00E03B08">
        <w:rPr>
          <w:color w:val="000000"/>
          <w:szCs w:val="24"/>
        </w:rPr>
        <w:t xml:space="preserve"> </w:t>
      </w:r>
    </w:p>
    <w:p w:rsidR="006E33F1" w:rsidRDefault="006E33F1" w:rsidP="002F6B8A">
      <w:pPr>
        <w:rPr>
          <w:color w:val="000000"/>
          <w:szCs w:val="24"/>
        </w:rPr>
      </w:pPr>
    </w:p>
    <w:p w:rsidR="00217BE8" w:rsidRDefault="00217BE8" w:rsidP="002F6B8A">
      <w:pPr>
        <w:rPr>
          <w:color w:val="000000"/>
          <w:szCs w:val="24"/>
        </w:rPr>
      </w:pPr>
      <w:r>
        <w:rPr>
          <w:color w:val="000000"/>
          <w:szCs w:val="24"/>
        </w:rPr>
        <w:t>«_______»____________202</w:t>
      </w:r>
      <w:r w:rsidR="006E33F1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г.</w:t>
      </w:r>
    </w:p>
    <w:p w:rsidR="00217BE8" w:rsidRDefault="00217BE8" w:rsidP="002F6B8A">
      <w:pPr>
        <w:rPr>
          <w:color w:val="000000"/>
          <w:szCs w:val="24"/>
        </w:rPr>
      </w:pPr>
    </w:p>
    <w:p w:rsidR="00217BE8" w:rsidRDefault="00217BE8" w:rsidP="002F6B8A">
      <w:pPr>
        <w:rPr>
          <w:color w:val="000000"/>
          <w:szCs w:val="24"/>
        </w:rPr>
      </w:pPr>
    </w:p>
    <w:p w:rsidR="002F6B8A" w:rsidRDefault="002F6B8A" w:rsidP="002F6B8A">
      <w:pPr>
        <w:rPr>
          <w:color w:val="000000"/>
          <w:szCs w:val="24"/>
        </w:rPr>
      </w:pPr>
      <w:r>
        <w:rPr>
          <w:color w:val="000000"/>
          <w:szCs w:val="24"/>
        </w:rPr>
        <w:t xml:space="preserve">Юрисконсульт                                                                                                        </w:t>
      </w:r>
      <w:r w:rsidR="00E03B08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          Т.А. Харенкова</w:t>
      </w:r>
    </w:p>
    <w:p w:rsidR="002F6B8A" w:rsidRDefault="002F6B8A" w:rsidP="002F6B8A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</w:t>
      </w:r>
    </w:p>
    <w:p w:rsidR="002F6B8A" w:rsidRDefault="002F6B8A" w:rsidP="002F6B8A">
      <w:pPr>
        <w:rPr>
          <w:color w:val="000000"/>
          <w:szCs w:val="24"/>
        </w:rPr>
      </w:pPr>
      <w:r>
        <w:rPr>
          <w:color w:val="000000"/>
          <w:szCs w:val="24"/>
        </w:rPr>
        <w:t>«______»____________202</w:t>
      </w:r>
      <w:r w:rsidR="006E33F1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г.</w:t>
      </w:r>
    </w:p>
    <w:p w:rsidR="002F6B8A" w:rsidRDefault="002F6B8A" w:rsidP="002F6B8A">
      <w:pPr>
        <w:rPr>
          <w:color w:val="000000"/>
          <w:szCs w:val="22"/>
        </w:rPr>
      </w:pPr>
    </w:p>
    <w:p w:rsidR="00217BE8" w:rsidRDefault="00217BE8" w:rsidP="002F6B8A">
      <w:pPr>
        <w:rPr>
          <w:color w:val="000000"/>
        </w:rPr>
      </w:pPr>
    </w:p>
    <w:p w:rsidR="00463EC7" w:rsidRDefault="00463EC7" w:rsidP="002F6B8A">
      <w:pPr>
        <w:rPr>
          <w:color w:val="000000"/>
        </w:rPr>
      </w:pPr>
    </w:p>
    <w:p w:rsidR="00463EC7" w:rsidRDefault="00463EC7" w:rsidP="002F6B8A">
      <w:pPr>
        <w:rPr>
          <w:color w:val="000000"/>
        </w:rPr>
      </w:pPr>
    </w:p>
    <w:p w:rsidR="00463EC7" w:rsidRDefault="00463EC7" w:rsidP="002F6B8A">
      <w:pPr>
        <w:rPr>
          <w:color w:val="000000"/>
        </w:rPr>
      </w:pPr>
    </w:p>
    <w:p w:rsidR="00463EC7" w:rsidRDefault="00463EC7" w:rsidP="002F6B8A">
      <w:pPr>
        <w:rPr>
          <w:color w:val="000000"/>
        </w:rPr>
      </w:pPr>
    </w:p>
    <w:p w:rsidR="002F6B8A" w:rsidRDefault="002F6B8A" w:rsidP="002F6B8A">
      <w:pPr>
        <w:rPr>
          <w:color w:val="000000"/>
        </w:rPr>
      </w:pPr>
      <w:r>
        <w:rPr>
          <w:color w:val="000000"/>
        </w:rPr>
        <w:t>Раздать:</w:t>
      </w:r>
    </w:p>
    <w:tbl>
      <w:tblPr>
        <w:tblW w:w="0" w:type="auto"/>
        <w:tblLayout w:type="fixed"/>
        <w:tblLook w:val="04A0"/>
      </w:tblPr>
      <w:tblGrid>
        <w:gridCol w:w="2802"/>
        <w:gridCol w:w="992"/>
      </w:tblGrid>
      <w:tr w:rsidR="002F6B8A" w:rsidTr="00C0713B">
        <w:tc>
          <w:tcPr>
            <w:tcW w:w="2802" w:type="dxa"/>
            <w:hideMark/>
          </w:tcPr>
          <w:p w:rsidR="002F6B8A" w:rsidRDefault="002F6B8A" w:rsidP="00C0713B">
            <w:pPr>
              <w:framePr w:hSpace="180" w:wrap="notBeside" w:vAnchor="text" w:hAnchor="margin" w:y="135"/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в дело</w:t>
            </w:r>
          </w:p>
        </w:tc>
        <w:tc>
          <w:tcPr>
            <w:tcW w:w="992" w:type="dxa"/>
            <w:hideMark/>
          </w:tcPr>
          <w:p w:rsidR="002F6B8A" w:rsidRDefault="002F6B8A" w:rsidP="00C0713B">
            <w:pPr>
              <w:framePr w:hSpace="180" w:wrap="notBeside" w:vAnchor="text" w:hAnchor="margin" w:y="135"/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 экз.</w:t>
            </w:r>
          </w:p>
        </w:tc>
      </w:tr>
    </w:tbl>
    <w:p w:rsidR="002F6B8A" w:rsidRPr="00D76F34" w:rsidRDefault="002F6B8A" w:rsidP="002F6B8A">
      <w:pPr>
        <w:rPr>
          <w:vanish/>
        </w:rPr>
      </w:pPr>
    </w:p>
    <w:tbl>
      <w:tblPr>
        <w:tblW w:w="0" w:type="auto"/>
        <w:tblLayout w:type="fixed"/>
        <w:tblLook w:val="04A0"/>
      </w:tblPr>
      <w:tblGrid>
        <w:gridCol w:w="2802"/>
        <w:gridCol w:w="992"/>
      </w:tblGrid>
      <w:tr w:rsidR="002F6B8A" w:rsidTr="00C0713B">
        <w:tc>
          <w:tcPr>
            <w:tcW w:w="2802" w:type="dxa"/>
            <w:hideMark/>
          </w:tcPr>
          <w:p w:rsidR="002F6B8A" w:rsidRDefault="002F6B8A" w:rsidP="00C0713B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ОУМС</w:t>
            </w:r>
          </w:p>
        </w:tc>
        <w:tc>
          <w:tcPr>
            <w:tcW w:w="992" w:type="dxa"/>
            <w:hideMark/>
          </w:tcPr>
          <w:p w:rsidR="002F6B8A" w:rsidRDefault="002F6B8A" w:rsidP="00C0713B">
            <w:pPr>
              <w:spacing w:line="276" w:lineRule="auto"/>
              <w:rPr>
                <w:szCs w:val="22"/>
                <w:lang w:eastAsia="en-US"/>
              </w:rPr>
            </w:pPr>
            <w:r>
              <w:t>1 экз.</w:t>
            </w:r>
          </w:p>
        </w:tc>
      </w:tr>
      <w:tr w:rsidR="002F6B8A" w:rsidTr="00C0713B">
        <w:tc>
          <w:tcPr>
            <w:tcW w:w="2802" w:type="dxa"/>
          </w:tcPr>
          <w:p w:rsidR="002F6B8A" w:rsidRDefault="002F6B8A" w:rsidP="00C0713B">
            <w:pPr>
              <w:rPr>
                <w:rFonts w:eastAsia="Calibri"/>
                <w:color w:val="000000"/>
                <w:lang w:eastAsia="en-US"/>
              </w:rPr>
            </w:pPr>
          </w:p>
          <w:p w:rsidR="002F6B8A" w:rsidRDefault="002F6B8A" w:rsidP="00C0713B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F6B8A" w:rsidRDefault="002F6B8A" w:rsidP="00C0713B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E03B08" w:rsidRDefault="00E03B0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p w:rsidR="001423E8" w:rsidRPr="00735EE4" w:rsidRDefault="001423E8" w:rsidP="001423E8">
      <w:pPr>
        <w:jc w:val="center"/>
        <w:rPr>
          <w:b/>
          <w:bCs/>
          <w:sz w:val="28"/>
          <w:szCs w:val="28"/>
        </w:rPr>
      </w:pPr>
      <w:r w:rsidRPr="00735EE4">
        <w:rPr>
          <w:b/>
          <w:bCs/>
          <w:sz w:val="28"/>
          <w:szCs w:val="28"/>
        </w:rPr>
        <w:lastRenderedPageBreak/>
        <w:t>ЛИСТ СОГЛАСОВАНИЯ</w:t>
      </w:r>
    </w:p>
    <w:p w:rsidR="001423E8" w:rsidRPr="00263527" w:rsidRDefault="001423E8" w:rsidP="001423E8">
      <w:pPr>
        <w:jc w:val="center"/>
        <w:rPr>
          <w:b/>
          <w:bCs/>
          <w:szCs w:val="24"/>
        </w:rPr>
      </w:pPr>
    </w:p>
    <w:p w:rsidR="001423E8" w:rsidRPr="00EC458A" w:rsidRDefault="001423E8" w:rsidP="001423E8">
      <w:pPr>
        <w:pStyle w:val="31"/>
        <w:jc w:val="both"/>
        <w:rPr>
          <w:b/>
          <w:i w:val="0"/>
        </w:rPr>
      </w:pPr>
      <w:proofErr w:type="gramStart"/>
      <w:r w:rsidRPr="00EC458A">
        <w:rPr>
          <w:b/>
          <w:bCs/>
          <w:i w:val="0"/>
        </w:rPr>
        <w:t>к проекту Постановления Администрации города Кедрового</w:t>
      </w:r>
      <w:r>
        <w:rPr>
          <w:b/>
          <w:bCs/>
        </w:rPr>
        <w:t xml:space="preserve"> </w:t>
      </w:r>
      <w:r w:rsidRPr="001423E8">
        <w:rPr>
          <w:b/>
          <w:bCs/>
          <w:i w:val="0"/>
        </w:rPr>
        <w:t>«</w:t>
      </w:r>
      <w:r w:rsidRPr="001423E8">
        <w:rPr>
          <w:b/>
          <w:i w:val="0"/>
        </w:rPr>
        <w:t>О признании утратившим силу постановление Администрации города Кедрового от 27.03.2020 № 144 «Об утверждении административного регламента по предоставлению муниципальной услуги «принятие решения о признании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1423E8" w:rsidRPr="00263527" w:rsidRDefault="001423E8" w:rsidP="001423E8">
      <w:pPr>
        <w:jc w:val="both"/>
        <w:rPr>
          <w:szCs w:val="24"/>
        </w:rPr>
      </w:pPr>
    </w:p>
    <w:p w:rsidR="001423E8" w:rsidRPr="00BD03C0" w:rsidRDefault="001423E8" w:rsidP="001423E8">
      <w:pPr>
        <w:jc w:val="both"/>
        <w:rPr>
          <w:b/>
          <w:szCs w:val="24"/>
        </w:rPr>
      </w:pPr>
    </w:p>
    <w:p w:rsidR="001423E8" w:rsidRDefault="001423E8" w:rsidP="001423E8">
      <w:pPr>
        <w:jc w:val="both"/>
        <w:rPr>
          <w:szCs w:val="24"/>
        </w:rPr>
      </w:pPr>
      <w:r w:rsidRPr="0053609E">
        <w:rPr>
          <w:szCs w:val="24"/>
        </w:rPr>
        <w:t xml:space="preserve">Исп.: </w:t>
      </w:r>
      <w:r>
        <w:rPr>
          <w:szCs w:val="24"/>
        </w:rPr>
        <w:t>Обухова К.А.</w:t>
      </w:r>
      <w:r w:rsidRPr="0053609E">
        <w:rPr>
          <w:szCs w:val="24"/>
        </w:rPr>
        <w:t xml:space="preserve"> 35-</w:t>
      </w:r>
      <w:r>
        <w:rPr>
          <w:szCs w:val="24"/>
        </w:rPr>
        <w:t>768</w:t>
      </w:r>
      <w:r w:rsidRPr="0053609E">
        <w:rPr>
          <w:szCs w:val="24"/>
        </w:rPr>
        <w:t xml:space="preserve"> </w:t>
      </w:r>
    </w:p>
    <w:p w:rsidR="001423E8" w:rsidRDefault="001423E8" w:rsidP="001423E8">
      <w:pPr>
        <w:jc w:val="both"/>
        <w:rPr>
          <w:szCs w:val="24"/>
        </w:rPr>
      </w:pPr>
    </w:p>
    <w:p w:rsidR="001423E8" w:rsidRPr="00D721B5" w:rsidRDefault="001423E8" w:rsidP="001423E8">
      <w:pPr>
        <w:pStyle w:val="a6"/>
        <w:rPr>
          <w:rFonts w:ascii="Times New Roman" w:hAnsi="Times New Roman"/>
          <w:b/>
          <w:sz w:val="24"/>
          <w:szCs w:val="24"/>
        </w:rPr>
      </w:pPr>
      <w:r w:rsidRPr="00D721B5">
        <w:rPr>
          <w:rFonts w:ascii="Times New Roman" w:hAnsi="Times New Roman"/>
          <w:b/>
          <w:sz w:val="24"/>
          <w:szCs w:val="24"/>
        </w:rPr>
        <w:t xml:space="preserve">Нормативный правовой акт не содержит комплаенс-рисков </w:t>
      </w:r>
    </w:p>
    <w:p w:rsidR="001423E8" w:rsidRPr="00D721B5" w:rsidRDefault="001423E8" w:rsidP="001423E8">
      <w:pPr>
        <w:pStyle w:val="a6"/>
        <w:rPr>
          <w:rFonts w:ascii="Times New Roman" w:hAnsi="Times New Roman"/>
          <w:b/>
          <w:sz w:val="24"/>
          <w:szCs w:val="24"/>
        </w:rPr>
      </w:pPr>
      <w:r w:rsidRPr="00D721B5">
        <w:rPr>
          <w:rFonts w:ascii="Times New Roman" w:hAnsi="Times New Roman"/>
          <w:b/>
          <w:sz w:val="24"/>
          <w:szCs w:val="24"/>
        </w:rPr>
        <w:t>нарушения антимонопольного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_____________________</w:t>
      </w:r>
    </w:p>
    <w:p w:rsidR="001423E8" w:rsidRPr="0053609E" w:rsidRDefault="001423E8" w:rsidP="001423E8">
      <w:pPr>
        <w:jc w:val="both"/>
        <w:rPr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18"/>
        <w:gridCol w:w="2268"/>
        <w:gridCol w:w="1984"/>
        <w:gridCol w:w="1985"/>
      </w:tblGrid>
      <w:tr w:rsidR="001423E8" w:rsidTr="00EB676C">
        <w:tc>
          <w:tcPr>
            <w:tcW w:w="2518" w:type="dxa"/>
          </w:tcPr>
          <w:p w:rsidR="001423E8" w:rsidRDefault="001423E8" w:rsidP="00EB676C">
            <w:pPr>
              <w:jc w:val="center"/>
              <w:rPr>
                <w:i/>
              </w:rPr>
            </w:pPr>
            <w:r>
              <w:rPr>
                <w:i/>
              </w:rPr>
              <w:t>Ф.И.О., должность</w:t>
            </w:r>
          </w:p>
        </w:tc>
        <w:tc>
          <w:tcPr>
            <w:tcW w:w="1418" w:type="dxa"/>
          </w:tcPr>
          <w:p w:rsidR="001423E8" w:rsidRDefault="001423E8" w:rsidP="00EB676C">
            <w:pPr>
              <w:jc w:val="center"/>
              <w:rPr>
                <w:i/>
              </w:rPr>
            </w:pPr>
            <w:r>
              <w:rPr>
                <w:i/>
              </w:rPr>
              <w:t>Виза</w:t>
            </w:r>
          </w:p>
        </w:tc>
        <w:tc>
          <w:tcPr>
            <w:tcW w:w="2268" w:type="dxa"/>
          </w:tcPr>
          <w:p w:rsidR="001423E8" w:rsidRDefault="001423E8" w:rsidP="00EB676C">
            <w:pPr>
              <w:jc w:val="center"/>
              <w:rPr>
                <w:i/>
              </w:rPr>
            </w:pPr>
            <w:r>
              <w:rPr>
                <w:i/>
              </w:rPr>
              <w:t>Дата поступления на согласование</w:t>
            </w:r>
          </w:p>
        </w:tc>
        <w:tc>
          <w:tcPr>
            <w:tcW w:w="1984" w:type="dxa"/>
          </w:tcPr>
          <w:p w:rsidR="001423E8" w:rsidRDefault="001423E8" w:rsidP="00EB676C">
            <w:pPr>
              <w:jc w:val="center"/>
              <w:rPr>
                <w:i/>
              </w:rPr>
            </w:pPr>
            <w:r>
              <w:rPr>
                <w:i/>
              </w:rPr>
              <w:t>Дата исполнения</w:t>
            </w:r>
          </w:p>
        </w:tc>
        <w:tc>
          <w:tcPr>
            <w:tcW w:w="1985" w:type="dxa"/>
          </w:tcPr>
          <w:p w:rsidR="001423E8" w:rsidRDefault="001423E8" w:rsidP="00EB676C">
            <w:pPr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1423E8" w:rsidTr="00D22F4F">
        <w:trPr>
          <w:trHeight w:val="2344"/>
        </w:trPr>
        <w:tc>
          <w:tcPr>
            <w:tcW w:w="2518" w:type="dxa"/>
          </w:tcPr>
          <w:p w:rsidR="001423E8" w:rsidRDefault="001423E8" w:rsidP="00EB676C">
            <w:r>
              <w:t>Алексеева И.Н.-</w:t>
            </w:r>
            <w:r>
              <w:rPr>
                <w:color w:val="000000"/>
              </w:rPr>
              <w:t xml:space="preserve">заместитель Мэра по социальной политике и управлению делами         </w:t>
            </w:r>
          </w:p>
        </w:tc>
        <w:tc>
          <w:tcPr>
            <w:tcW w:w="1418" w:type="dxa"/>
          </w:tcPr>
          <w:p w:rsidR="001423E8" w:rsidRDefault="001423E8" w:rsidP="00EB676C"/>
        </w:tc>
        <w:tc>
          <w:tcPr>
            <w:tcW w:w="2268" w:type="dxa"/>
          </w:tcPr>
          <w:p w:rsidR="001423E8" w:rsidRDefault="001423E8" w:rsidP="00EB676C">
            <w:pPr>
              <w:pStyle w:val="af1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984" w:type="dxa"/>
          </w:tcPr>
          <w:p w:rsidR="001423E8" w:rsidRDefault="001423E8" w:rsidP="00EB676C"/>
        </w:tc>
        <w:tc>
          <w:tcPr>
            <w:tcW w:w="1985" w:type="dxa"/>
          </w:tcPr>
          <w:p w:rsidR="001423E8" w:rsidRDefault="001423E8" w:rsidP="00EB676C"/>
        </w:tc>
      </w:tr>
      <w:tr w:rsidR="001423E8" w:rsidTr="00D22F4F">
        <w:trPr>
          <w:trHeight w:val="2391"/>
        </w:trPr>
        <w:tc>
          <w:tcPr>
            <w:tcW w:w="2518" w:type="dxa"/>
          </w:tcPr>
          <w:p w:rsidR="001423E8" w:rsidRDefault="001423E8" w:rsidP="00EB676C">
            <w:pPr>
              <w:pStyle w:val="af1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 xml:space="preserve">Иванченко Т.В. –руководитель отдела по управлению муниципальной собственностью </w:t>
            </w:r>
          </w:p>
        </w:tc>
        <w:tc>
          <w:tcPr>
            <w:tcW w:w="1418" w:type="dxa"/>
          </w:tcPr>
          <w:p w:rsidR="001423E8" w:rsidRDefault="001423E8" w:rsidP="00EB676C"/>
        </w:tc>
        <w:tc>
          <w:tcPr>
            <w:tcW w:w="2268" w:type="dxa"/>
          </w:tcPr>
          <w:p w:rsidR="001423E8" w:rsidRDefault="001423E8" w:rsidP="00EB676C">
            <w:pPr>
              <w:pStyle w:val="af1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984" w:type="dxa"/>
          </w:tcPr>
          <w:p w:rsidR="001423E8" w:rsidRDefault="001423E8" w:rsidP="00EB676C"/>
        </w:tc>
        <w:tc>
          <w:tcPr>
            <w:tcW w:w="1985" w:type="dxa"/>
          </w:tcPr>
          <w:p w:rsidR="001423E8" w:rsidRDefault="001423E8" w:rsidP="00EB676C"/>
        </w:tc>
      </w:tr>
      <w:tr w:rsidR="001423E8" w:rsidTr="00D22F4F">
        <w:trPr>
          <w:trHeight w:val="4665"/>
        </w:trPr>
        <w:tc>
          <w:tcPr>
            <w:tcW w:w="2518" w:type="dxa"/>
          </w:tcPr>
          <w:p w:rsidR="001423E8" w:rsidRDefault="001423E8" w:rsidP="00EB676C">
            <w:pPr>
              <w:pStyle w:val="af1"/>
              <w:tabs>
                <w:tab w:val="clear" w:pos="4153"/>
                <w:tab w:val="clear" w:pos="83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Харенкова</w:t>
            </w:r>
            <w:proofErr w:type="spellEnd"/>
            <w:r>
              <w:rPr>
                <w:sz w:val="24"/>
              </w:rPr>
              <w:t xml:space="preserve"> Т.А. – Юрисконсульт</w:t>
            </w:r>
          </w:p>
        </w:tc>
        <w:tc>
          <w:tcPr>
            <w:tcW w:w="1418" w:type="dxa"/>
          </w:tcPr>
          <w:p w:rsidR="001423E8" w:rsidRDefault="001423E8" w:rsidP="00EB676C"/>
        </w:tc>
        <w:tc>
          <w:tcPr>
            <w:tcW w:w="2268" w:type="dxa"/>
          </w:tcPr>
          <w:p w:rsidR="001423E8" w:rsidRDefault="001423E8" w:rsidP="00EB676C">
            <w:pPr>
              <w:pStyle w:val="af1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984" w:type="dxa"/>
          </w:tcPr>
          <w:p w:rsidR="001423E8" w:rsidRDefault="001423E8" w:rsidP="00EB676C"/>
        </w:tc>
        <w:tc>
          <w:tcPr>
            <w:tcW w:w="1985" w:type="dxa"/>
          </w:tcPr>
          <w:p w:rsidR="001423E8" w:rsidRDefault="001423E8" w:rsidP="00EB676C"/>
        </w:tc>
      </w:tr>
    </w:tbl>
    <w:p w:rsidR="001423E8" w:rsidRPr="00E03B08" w:rsidRDefault="001423E8" w:rsidP="004978F1">
      <w:pPr>
        <w:pStyle w:val="ad"/>
        <w:tabs>
          <w:tab w:val="left" w:pos="0"/>
        </w:tabs>
        <w:ind w:firstLine="567"/>
        <w:jc w:val="both"/>
        <w:rPr>
          <w:color w:val="000000"/>
          <w:sz w:val="20"/>
        </w:rPr>
      </w:pPr>
    </w:p>
    <w:sectPr w:rsidR="001423E8" w:rsidRPr="00E03B08" w:rsidSect="00EE1606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9B"/>
    <w:multiLevelType w:val="hybridMultilevel"/>
    <w:tmpl w:val="1BD6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8C1"/>
    <w:multiLevelType w:val="hybridMultilevel"/>
    <w:tmpl w:val="D5244E6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2A57B5"/>
    <w:multiLevelType w:val="hybridMultilevel"/>
    <w:tmpl w:val="42148C12"/>
    <w:lvl w:ilvl="0" w:tplc="308A8FB2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26E9"/>
    <w:multiLevelType w:val="hybridMultilevel"/>
    <w:tmpl w:val="2C18EE0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DB777B2"/>
    <w:multiLevelType w:val="hybridMultilevel"/>
    <w:tmpl w:val="84D42A18"/>
    <w:lvl w:ilvl="0" w:tplc="2E803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F202F"/>
    <w:multiLevelType w:val="hybridMultilevel"/>
    <w:tmpl w:val="485A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3EDB"/>
    <w:multiLevelType w:val="hybridMultilevel"/>
    <w:tmpl w:val="C8166DC2"/>
    <w:lvl w:ilvl="0" w:tplc="A8A42C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4E01592"/>
    <w:multiLevelType w:val="hybridMultilevel"/>
    <w:tmpl w:val="356839F6"/>
    <w:lvl w:ilvl="0" w:tplc="F60E18B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2341"/>
    <w:multiLevelType w:val="hybridMultilevel"/>
    <w:tmpl w:val="42148C12"/>
    <w:lvl w:ilvl="0" w:tplc="308A8FB2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82E0A"/>
    <w:multiLevelType w:val="hybridMultilevel"/>
    <w:tmpl w:val="CEF4072E"/>
    <w:lvl w:ilvl="0" w:tplc="C986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74338"/>
    <w:multiLevelType w:val="hybridMultilevel"/>
    <w:tmpl w:val="A0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351BB"/>
    <w:multiLevelType w:val="hybridMultilevel"/>
    <w:tmpl w:val="EAB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82F15"/>
    <w:multiLevelType w:val="hybridMultilevel"/>
    <w:tmpl w:val="E34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D4C81"/>
    <w:multiLevelType w:val="hybridMultilevel"/>
    <w:tmpl w:val="B3FC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A18C1"/>
    <w:multiLevelType w:val="hybridMultilevel"/>
    <w:tmpl w:val="B5087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C1C10"/>
    <w:rsid w:val="00011180"/>
    <w:rsid w:val="00017F7B"/>
    <w:rsid w:val="000846EF"/>
    <w:rsid w:val="00085B14"/>
    <w:rsid w:val="000B0545"/>
    <w:rsid w:val="001423E8"/>
    <w:rsid w:val="00177606"/>
    <w:rsid w:val="001A151D"/>
    <w:rsid w:val="001C15C0"/>
    <w:rsid w:val="001C37B1"/>
    <w:rsid w:val="00217BE8"/>
    <w:rsid w:val="002349F1"/>
    <w:rsid w:val="00240DBF"/>
    <w:rsid w:val="00255B3E"/>
    <w:rsid w:val="0026450B"/>
    <w:rsid w:val="00277D66"/>
    <w:rsid w:val="00293CF8"/>
    <w:rsid w:val="002A0452"/>
    <w:rsid w:val="002F6B8A"/>
    <w:rsid w:val="003046BC"/>
    <w:rsid w:val="0031425C"/>
    <w:rsid w:val="00325853"/>
    <w:rsid w:val="003375A7"/>
    <w:rsid w:val="00337F08"/>
    <w:rsid w:val="003460B2"/>
    <w:rsid w:val="003703E2"/>
    <w:rsid w:val="003B79B9"/>
    <w:rsid w:val="003C1C10"/>
    <w:rsid w:val="003D141E"/>
    <w:rsid w:val="003D6FAE"/>
    <w:rsid w:val="003F3A61"/>
    <w:rsid w:val="003F65E6"/>
    <w:rsid w:val="004150F6"/>
    <w:rsid w:val="00426EA3"/>
    <w:rsid w:val="0045575C"/>
    <w:rsid w:val="00463EC7"/>
    <w:rsid w:val="004726DB"/>
    <w:rsid w:val="00476143"/>
    <w:rsid w:val="004815AA"/>
    <w:rsid w:val="004978F1"/>
    <w:rsid w:val="004D67CC"/>
    <w:rsid w:val="00514BF0"/>
    <w:rsid w:val="00584B78"/>
    <w:rsid w:val="005A6F68"/>
    <w:rsid w:val="005B2707"/>
    <w:rsid w:val="0060506D"/>
    <w:rsid w:val="0062406C"/>
    <w:rsid w:val="006470F9"/>
    <w:rsid w:val="00653FA9"/>
    <w:rsid w:val="006579A6"/>
    <w:rsid w:val="0066264F"/>
    <w:rsid w:val="00673C84"/>
    <w:rsid w:val="0069142D"/>
    <w:rsid w:val="00696AB3"/>
    <w:rsid w:val="006C3590"/>
    <w:rsid w:val="006E1125"/>
    <w:rsid w:val="006E33F1"/>
    <w:rsid w:val="00767FF7"/>
    <w:rsid w:val="007814BC"/>
    <w:rsid w:val="007B2C88"/>
    <w:rsid w:val="00801DE8"/>
    <w:rsid w:val="00816164"/>
    <w:rsid w:val="008208F7"/>
    <w:rsid w:val="008401AF"/>
    <w:rsid w:val="008A50B8"/>
    <w:rsid w:val="008B52A3"/>
    <w:rsid w:val="008C5130"/>
    <w:rsid w:val="008F1D79"/>
    <w:rsid w:val="009528E9"/>
    <w:rsid w:val="009635A2"/>
    <w:rsid w:val="009B297D"/>
    <w:rsid w:val="009B2D03"/>
    <w:rsid w:val="00A01C85"/>
    <w:rsid w:val="00A11A46"/>
    <w:rsid w:val="00A148B5"/>
    <w:rsid w:val="00A61115"/>
    <w:rsid w:val="00A77E7D"/>
    <w:rsid w:val="00A846D2"/>
    <w:rsid w:val="00A8585C"/>
    <w:rsid w:val="00A93E25"/>
    <w:rsid w:val="00AA3F3A"/>
    <w:rsid w:val="00B932FD"/>
    <w:rsid w:val="00BF4C8B"/>
    <w:rsid w:val="00C0713B"/>
    <w:rsid w:val="00C44B76"/>
    <w:rsid w:val="00C76171"/>
    <w:rsid w:val="00CB115C"/>
    <w:rsid w:val="00CC6985"/>
    <w:rsid w:val="00D22F4F"/>
    <w:rsid w:val="00D31362"/>
    <w:rsid w:val="00D9373E"/>
    <w:rsid w:val="00DB0CEE"/>
    <w:rsid w:val="00DC5BD5"/>
    <w:rsid w:val="00DE1791"/>
    <w:rsid w:val="00E02978"/>
    <w:rsid w:val="00E03B08"/>
    <w:rsid w:val="00E84C5C"/>
    <w:rsid w:val="00EE1606"/>
    <w:rsid w:val="00F509F2"/>
    <w:rsid w:val="00F553FA"/>
    <w:rsid w:val="00F646BD"/>
    <w:rsid w:val="00F857CB"/>
    <w:rsid w:val="00F87168"/>
    <w:rsid w:val="00FC6BB8"/>
    <w:rsid w:val="00FE69A0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A846D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A84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11">
    <w:name w:val="Заголовок 1 Знак1"/>
    <w:link w:val="1"/>
    <w:rsid w:val="00A846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Page">
    <w:name w:val="ConsPlusTitlePage"/>
    <w:rsid w:val="00F85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14"/>
    <w:pPr>
      <w:ind w:left="720"/>
      <w:contextualSpacing/>
    </w:pPr>
  </w:style>
  <w:style w:type="paragraph" w:customStyle="1" w:styleId="ConsPlusTitle">
    <w:name w:val="ConsPlusTitle"/>
    <w:rsid w:val="0008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аголовок"/>
    <w:basedOn w:val="a"/>
    <w:next w:val="a5"/>
    <w:rsid w:val="00A77E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No Spacing"/>
    <w:uiPriority w:val="1"/>
    <w:qFormat/>
    <w:rsid w:val="00A77E7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A77E7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77E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rsid w:val="00CC698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rsid w:val="00CC69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5">
    <w:name w:val="Font Style45"/>
    <w:rsid w:val="00CC6985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FE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4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8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 таблицы"/>
    <w:basedOn w:val="a"/>
    <w:rsid w:val="00A148B5"/>
    <w:pPr>
      <w:suppressLineNumbers/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148B5"/>
  </w:style>
  <w:style w:type="paragraph" w:styleId="af">
    <w:name w:val="Body Text Indent"/>
    <w:basedOn w:val="a"/>
    <w:link w:val="af0"/>
    <w:uiPriority w:val="99"/>
    <w:unhideWhenUsed/>
    <w:rsid w:val="002F6B8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F6B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rsid w:val="001423E8"/>
    <w:pPr>
      <w:tabs>
        <w:tab w:val="center" w:pos="4153"/>
        <w:tab w:val="right" w:pos="8306"/>
      </w:tabs>
      <w:suppressAutoHyphens w:val="0"/>
    </w:pPr>
    <w:rPr>
      <w:sz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142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423E8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383E-AB6F-4916-B2DA-AE174134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neg</cp:lastModifiedBy>
  <cp:revision>4</cp:revision>
  <cp:lastPrinted>2022-07-21T07:49:00Z</cp:lastPrinted>
  <dcterms:created xsi:type="dcterms:W3CDTF">2022-07-21T07:37:00Z</dcterms:created>
  <dcterms:modified xsi:type="dcterms:W3CDTF">2022-07-21T07:49:00Z</dcterms:modified>
</cp:coreProperties>
</file>