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A0C" w:rsidRPr="00064A0C" w:rsidRDefault="00064A0C" w:rsidP="00064A0C">
      <w:pPr>
        <w:autoSpaceDE w:val="0"/>
        <w:autoSpaceDN w:val="0"/>
        <w:adjustRightInd w:val="0"/>
        <w:jc w:val="center"/>
        <w:rPr>
          <w:rFonts w:eastAsia="SimSun"/>
          <w:b/>
          <w:sz w:val="28"/>
          <w:szCs w:val="28"/>
        </w:rPr>
      </w:pPr>
      <w:bookmarkStart w:id="0" w:name="sub_1000"/>
      <w:r w:rsidRPr="00064A0C">
        <w:rPr>
          <w:rFonts w:eastAsia="SimSun"/>
          <w:b/>
          <w:sz w:val="28"/>
          <w:szCs w:val="28"/>
        </w:rPr>
        <w:t>ОТДЕЛ ФИНАНСОВ И ЭКОНОМИКИ АДМИНИСТРАЦИИ МУНИЦИПАЛЬНОГО ОБРАЗОВАНИЯ «ГОРОД КЕДРОВЫЙ»</w:t>
      </w:r>
    </w:p>
    <w:p w:rsidR="00064A0C" w:rsidRPr="00064A0C" w:rsidRDefault="00064A0C" w:rsidP="00064A0C">
      <w:pPr>
        <w:jc w:val="center"/>
      </w:pPr>
      <w:r w:rsidRPr="00064A0C">
        <w:t>(Отдел финансов и экономики)</w:t>
      </w:r>
    </w:p>
    <w:p w:rsidR="00064A0C" w:rsidRPr="00064A0C" w:rsidRDefault="00064A0C" w:rsidP="00064A0C">
      <w:pPr>
        <w:jc w:val="center"/>
      </w:pPr>
    </w:p>
    <w:p w:rsidR="00064A0C" w:rsidRPr="00064A0C" w:rsidRDefault="00064A0C" w:rsidP="00064A0C">
      <w:pPr>
        <w:jc w:val="center"/>
        <w:rPr>
          <w:b/>
        </w:rPr>
      </w:pPr>
      <w:r w:rsidRPr="00064A0C">
        <w:rPr>
          <w:b/>
        </w:rPr>
        <w:t>ПРИКАЗ</w:t>
      </w:r>
    </w:p>
    <w:p w:rsidR="00064A0C" w:rsidRPr="00064A0C" w:rsidRDefault="00064A0C" w:rsidP="00064A0C">
      <w:pPr>
        <w:jc w:val="center"/>
      </w:pPr>
    </w:p>
    <w:p w:rsidR="00064A0C" w:rsidRPr="00064A0C" w:rsidRDefault="003971B5" w:rsidP="00064A0C">
      <w:r>
        <w:t>10 мая 2023 г.</w:t>
      </w:r>
      <w:r w:rsidR="00064A0C" w:rsidRPr="00064A0C">
        <w:t xml:space="preserve">                                                              </w:t>
      </w:r>
      <w:r w:rsidR="00711FFD">
        <w:t xml:space="preserve">                            </w:t>
      </w:r>
      <w:r w:rsidR="00064A0C" w:rsidRPr="00064A0C">
        <w:t xml:space="preserve">       </w:t>
      </w:r>
      <w:r>
        <w:t xml:space="preserve">                          </w:t>
      </w:r>
      <w:r w:rsidR="00064A0C" w:rsidRPr="00064A0C">
        <w:t xml:space="preserve"> №</w:t>
      </w:r>
      <w:r>
        <w:t xml:space="preserve"> 11</w:t>
      </w:r>
      <w:r w:rsidR="00064A0C" w:rsidRPr="00064A0C">
        <w:t>-п</w:t>
      </w:r>
    </w:p>
    <w:p w:rsidR="00064A0C" w:rsidRPr="00064A0C" w:rsidRDefault="00064A0C" w:rsidP="00064A0C">
      <w:pPr>
        <w:jc w:val="center"/>
      </w:pPr>
    </w:p>
    <w:p w:rsidR="00064A0C" w:rsidRPr="00064A0C" w:rsidRDefault="00064A0C" w:rsidP="00064A0C">
      <w:pPr>
        <w:jc w:val="center"/>
      </w:pPr>
      <w:r w:rsidRPr="00064A0C">
        <w:t>г. Кедровый</w:t>
      </w:r>
    </w:p>
    <w:p w:rsidR="00A55AD1" w:rsidRDefault="00A55AD1" w:rsidP="00CD6642">
      <w:pPr>
        <w:rPr>
          <w:b/>
          <w:bCs/>
          <w:sz w:val="28"/>
          <w:szCs w:val="28"/>
        </w:rPr>
      </w:pPr>
    </w:p>
    <w:p w:rsidR="00064A0C" w:rsidRPr="00064A0C" w:rsidRDefault="00064A0C" w:rsidP="00064A0C">
      <w:pPr>
        <w:pStyle w:val="ConsPlusTitle"/>
        <w:jc w:val="center"/>
        <w:rPr>
          <w:b w:val="0"/>
        </w:rPr>
      </w:pPr>
      <w:r w:rsidRPr="00064A0C">
        <w:rPr>
          <w:b w:val="0"/>
        </w:rPr>
        <w:t>Об установлении порядка проведения отделом финансов и экономики администрации муниципального образования «Город Кедровый» мониторинга качества финансового менеджмента</w:t>
      </w:r>
    </w:p>
    <w:p w:rsidR="00A55AD1" w:rsidRDefault="00A55AD1" w:rsidP="004F13D3">
      <w:pPr>
        <w:ind w:left="-567" w:firstLine="709"/>
        <w:jc w:val="both"/>
        <w:rPr>
          <w:rFonts w:ascii="Times New Roman CYR" w:hAnsi="Times New Roman CYR" w:cs="Times New Roman CYR"/>
        </w:rPr>
      </w:pPr>
    </w:p>
    <w:p w:rsidR="00A55AD1" w:rsidRDefault="00064A0C" w:rsidP="00064A0C">
      <w:pPr>
        <w:ind w:firstLine="709"/>
        <w:jc w:val="both"/>
        <w:rPr>
          <w:rFonts w:ascii="Times New Roman CYR" w:hAnsi="Times New Roman CYR" w:cs="Times New Roman CYR"/>
        </w:rPr>
      </w:pPr>
      <w:r w:rsidRPr="00064A0C">
        <w:rPr>
          <w:rFonts w:ascii="Times New Roman CYR" w:hAnsi="Times New Roman CYR" w:cs="Times New Roman CYR"/>
        </w:rPr>
        <w:t>В соответствии с пунктом 6 статьи 160.2-1 Бюджетно</w:t>
      </w:r>
      <w:r w:rsidR="00E73BE1">
        <w:rPr>
          <w:rFonts w:ascii="Times New Roman CYR" w:hAnsi="Times New Roman CYR" w:cs="Times New Roman CYR"/>
        </w:rPr>
        <w:t>го кодекса Российской Федерации</w:t>
      </w:r>
    </w:p>
    <w:p w:rsidR="00064A0C" w:rsidRPr="0038369B" w:rsidRDefault="00064A0C" w:rsidP="004C55BD">
      <w:pPr>
        <w:ind w:firstLine="567"/>
        <w:jc w:val="both"/>
        <w:rPr>
          <w:rFonts w:ascii="Times New Roman CYR" w:hAnsi="Times New Roman CYR" w:cs="Times New Roman CYR"/>
        </w:rPr>
      </w:pPr>
    </w:p>
    <w:p w:rsidR="00064A0C" w:rsidRPr="00202998" w:rsidRDefault="00064A0C" w:rsidP="00064A0C">
      <w:pPr>
        <w:jc w:val="center"/>
      </w:pPr>
      <w:r>
        <w:t>ПРИКАЗЫВАЮ:</w:t>
      </w:r>
    </w:p>
    <w:p w:rsidR="00A55AD1" w:rsidRPr="0038369B" w:rsidRDefault="00A55AD1" w:rsidP="004C55BD">
      <w:pPr>
        <w:ind w:firstLine="567"/>
        <w:jc w:val="both"/>
        <w:rPr>
          <w:rFonts w:ascii="Times New Roman CYR" w:hAnsi="Times New Roman CYR" w:cs="Times New Roman CYR"/>
        </w:rPr>
      </w:pPr>
    </w:p>
    <w:p w:rsidR="00064A0C" w:rsidRDefault="00064A0C" w:rsidP="00064A0C">
      <w:pPr>
        <w:numPr>
          <w:ilvl w:val="0"/>
          <w:numId w:val="5"/>
        </w:numPr>
        <w:tabs>
          <w:tab w:val="left" w:pos="1134"/>
        </w:tabs>
        <w:suppressAutoHyphens/>
        <w:ind w:left="0" w:firstLine="709"/>
        <w:contextualSpacing/>
        <w:jc w:val="both"/>
        <w:rPr>
          <w:rFonts w:ascii="Times New Roman CYR" w:hAnsi="Times New Roman CYR" w:cs="Times New Roman CYR"/>
        </w:rPr>
      </w:pPr>
      <w:r w:rsidRPr="00064A0C">
        <w:rPr>
          <w:rFonts w:ascii="Times New Roman CYR" w:hAnsi="Times New Roman CYR" w:cs="Times New Roman CYR"/>
        </w:rPr>
        <w:t xml:space="preserve">Установить Порядок проведения </w:t>
      </w:r>
      <w:r>
        <w:t xml:space="preserve">отделом финансов и экономики администрации муниципального </w:t>
      </w:r>
      <w:r w:rsidRPr="00064A0C">
        <w:rPr>
          <w:rFonts w:ascii="Times New Roman CYR" w:hAnsi="Times New Roman CYR" w:cs="Times New Roman CYR"/>
        </w:rPr>
        <w:t>образования</w:t>
      </w:r>
      <w:r>
        <w:t xml:space="preserve"> «Город Кедровый» </w:t>
      </w:r>
      <w:r w:rsidRPr="00064A0C">
        <w:rPr>
          <w:rFonts w:ascii="Times New Roman CYR" w:hAnsi="Times New Roman CYR" w:cs="Times New Roman CYR"/>
        </w:rPr>
        <w:t xml:space="preserve">мониторинга качества финансового менеджмента согласно </w:t>
      </w:r>
      <w:proofErr w:type="gramStart"/>
      <w:r w:rsidRPr="00064A0C">
        <w:rPr>
          <w:rFonts w:ascii="Times New Roman CYR" w:hAnsi="Times New Roman CYR" w:cs="Times New Roman CYR"/>
        </w:rPr>
        <w:t>приложению</w:t>
      </w:r>
      <w:proofErr w:type="gramEnd"/>
      <w:r w:rsidRPr="00064A0C">
        <w:rPr>
          <w:rFonts w:ascii="Times New Roman CYR" w:hAnsi="Times New Roman CYR" w:cs="Times New Roman CYR"/>
        </w:rPr>
        <w:t xml:space="preserve"> к настоящему приказу.</w:t>
      </w:r>
    </w:p>
    <w:p w:rsidR="00064A0C" w:rsidRDefault="00064A0C" w:rsidP="00BD28A2">
      <w:pPr>
        <w:numPr>
          <w:ilvl w:val="0"/>
          <w:numId w:val="5"/>
        </w:numPr>
        <w:tabs>
          <w:tab w:val="left" w:pos="1134"/>
        </w:tabs>
        <w:suppressAutoHyphens/>
        <w:ind w:left="0" w:firstLine="709"/>
        <w:contextualSpacing/>
        <w:jc w:val="both"/>
      </w:pPr>
      <w:r>
        <w:t>Настоящий приказ</w:t>
      </w:r>
      <w:r w:rsidRPr="002E2233">
        <w:t xml:space="preserve"> вступает в силу со дня официального опубликования</w:t>
      </w:r>
      <w:r>
        <w:t xml:space="preserve"> и </w:t>
      </w:r>
      <w:r w:rsidRPr="002E2233">
        <w:t>распространяет свое действие на правоотно</w:t>
      </w:r>
      <w:r>
        <w:t>шения, возникшие при проведении мониторинга качества финансового менеджмента за 2022 год.</w:t>
      </w:r>
    </w:p>
    <w:p w:rsidR="00064A0C" w:rsidRDefault="00064A0C" w:rsidP="00BD28A2">
      <w:pPr>
        <w:numPr>
          <w:ilvl w:val="0"/>
          <w:numId w:val="5"/>
        </w:numPr>
        <w:tabs>
          <w:tab w:val="left" w:pos="1134"/>
        </w:tabs>
        <w:suppressAutoHyphens/>
        <w:ind w:left="0" w:firstLine="709"/>
        <w:contextualSpacing/>
        <w:jc w:val="both"/>
      </w:pPr>
      <w:r w:rsidRPr="002E2233">
        <w:t xml:space="preserve">Опубликовать </w:t>
      </w:r>
      <w:r>
        <w:t>настоящий приказ</w:t>
      </w:r>
      <w:r w:rsidRPr="002E2233">
        <w:t xml:space="preserve">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w:t>
      </w:r>
      <w:proofErr w:type="gramStart"/>
      <w:r w:rsidRPr="002E2233">
        <w:t>»:</w:t>
      </w:r>
      <w:proofErr w:type="spellStart"/>
      <w:r w:rsidRPr="002E2233">
        <w:t>http</w:t>
      </w:r>
      <w:proofErr w:type="spellEnd"/>
      <w:r w:rsidRPr="002E2233">
        <w:t>://www.kedradm.ru</w:t>
      </w:r>
      <w:proofErr w:type="gramEnd"/>
      <w:r w:rsidRPr="002E2233">
        <w:t>.</w:t>
      </w:r>
    </w:p>
    <w:p w:rsidR="00064A0C" w:rsidRDefault="00064A0C" w:rsidP="00064A0C">
      <w:pPr>
        <w:numPr>
          <w:ilvl w:val="0"/>
          <w:numId w:val="5"/>
        </w:numPr>
        <w:tabs>
          <w:tab w:val="left" w:pos="1134"/>
        </w:tabs>
        <w:suppressAutoHyphens/>
        <w:contextualSpacing/>
        <w:jc w:val="both"/>
      </w:pPr>
      <w:r>
        <w:t>Контроль за исполнением настоящего приказа оставляю за собой.</w:t>
      </w:r>
    </w:p>
    <w:p w:rsidR="00064A0C" w:rsidRDefault="00064A0C" w:rsidP="00064A0C">
      <w:pPr>
        <w:tabs>
          <w:tab w:val="left" w:pos="1134"/>
        </w:tabs>
        <w:suppressAutoHyphens/>
        <w:ind w:left="720"/>
        <w:contextualSpacing/>
        <w:jc w:val="both"/>
      </w:pPr>
    </w:p>
    <w:p w:rsidR="00064A0C" w:rsidRDefault="00064A0C" w:rsidP="00064A0C">
      <w:pPr>
        <w:tabs>
          <w:tab w:val="left" w:pos="1134"/>
        </w:tabs>
        <w:suppressAutoHyphens/>
        <w:ind w:left="720"/>
        <w:contextualSpacing/>
        <w:jc w:val="both"/>
      </w:pPr>
    </w:p>
    <w:p w:rsidR="00711FFD" w:rsidRDefault="00711FFD" w:rsidP="00064A0C">
      <w:pPr>
        <w:tabs>
          <w:tab w:val="left" w:pos="1134"/>
        </w:tabs>
        <w:suppressAutoHyphens/>
        <w:ind w:left="720"/>
        <w:contextualSpacing/>
        <w:jc w:val="both"/>
      </w:pPr>
    </w:p>
    <w:p w:rsidR="00064A0C" w:rsidRDefault="00064A0C" w:rsidP="00064A0C">
      <w:pPr>
        <w:tabs>
          <w:tab w:val="left" w:pos="1134"/>
        </w:tabs>
        <w:suppressAutoHyphens/>
        <w:contextualSpacing/>
        <w:jc w:val="both"/>
      </w:pPr>
      <w:r>
        <w:t xml:space="preserve">Руководитель                                                                            </w:t>
      </w:r>
      <w:r w:rsidR="00711FFD">
        <w:t xml:space="preserve">                      </w:t>
      </w:r>
      <w:r>
        <w:t xml:space="preserve">              О.С. Барвенко</w:t>
      </w:r>
    </w:p>
    <w:p w:rsidR="00064A0C" w:rsidRDefault="00064A0C" w:rsidP="00064A0C">
      <w:pPr>
        <w:ind w:left="5954"/>
        <w:jc w:val="both"/>
        <w:outlineLvl w:val="0"/>
        <w:rPr>
          <w:bCs/>
          <w:kern w:val="36"/>
        </w:rPr>
      </w:pPr>
      <w:r>
        <w:rPr>
          <w:bCs/>
          <w:kern w:val="36"/>
        </w:rPr>
        <w:br w:type="page"/>
      </w:r>
      <w:r w:rsidRPr="00064A0C">
        <w:rPr>
          <w:bCs/>
          <w:kern w:val="36"/>
        </w:rPr>
        <w:lastRenderedPageBreak/>
        <w:t xml:space="preserve">Приложение </w:t>
      </w:r>
    </w:p>
    <w:p w:rsidR="00A55AD1" w:rsidRDefault="00064A0C" w:rsidP="00064A0C">
      <w:pPr>
        <w:ind w:left="5954"/>
        <w:jc w:val="both"/>
        <w:outlineLvl w:val="0"/>
      </w:pPr>
      <w:r w:rsidRPr="00064A0C">
        <w:rPr>
          <w:bCs/>
          <w:kern w:val="36"/>
        </w:rPr>
        <w:t xml:space="preserve">к приказу </w:t>
      </w:r>
      <w:r w:rsidRPr="00064A0C">
        <w:t>отдела финансов и экономики администрации муниципального образования «Город Кедровый»</w:t>
      </w:r>
    </w:p>
    <w:p w:rsidR="00064A0C" w:rsidRPr="00064A0C" w:rsidRDefault="00064A0C" w:rsidP="00064A0C">
      <w:pPr>
        <w:ind w:left="5954"/>
        <w:jc w:val="both"/>
        <w:outlineLvl w:val="0"/>
        <w:rPr>
          <w:bCs/>
          <w:kern w:val="36"/>
        </w:rPr>
      </w:pPr>
      <w:r>
        <w:t xml:space="preserve">от </w:t>
      </w:r>
      <w:r w:rsidR="003971B5">
        <w:t xml:space="preserve">10 мая </w:t>
      </w:r>
      <w:r>
        <w:t xml:space="preserve">2023 г. № </w:t>
      </w:r>
      <w:r w:rsidR="003971B5">
        <w:t>11</w:t>
      </w:r>
      <w:r>
        <w:t>-п</w:t>
      </w:r>
    </w:p>
    <w:p w:rsidR="00A55AD1" w:rsidRDefault="00A55AD1" w:rsidP="004C55BD">
      <w:pPr>
        <w:ind w:firstLine="567"/>
        <w:outlineLvl w:val="0"/>
        <w:rPr>
          <w:bCs/>
          <w:kern w:val="36"/>
          <w:sz w:val="28"/>
          <w:szCs w:val="28"/>
        </w:rPr>
      </w:pPr>
    </w:p>
    <w:p w:rsidR="00A55AD1" w:rsidRDefault="00A55AD1" w:rsidP="00711FFD">
      <w:pPr>
        <w:jc w:val="center"/>
        <w:outlineLvl w:val="0"/>
        <w:rPr>
          <w:rFonts w:ascii="Times New Roman CYR" w:hAnsi="Times New Roman CYR" w:cs="Times New Roman CYR"/>
          <w:b/>
        </w:rPr>
      </w:pPr>
      <w:r w:rsidRPr="003377F1">
        <w:rPr>
          <w:rFonts w:ascii="Times New Roman CYR" w:hAnsi="Times New Roman CYR" w:cs="Times New Roman CYR"/>
          <w:b/>
        </w:rPr>
        <w:t>Порядок</w:t>
      </w:r>
    </w:p>
    <w:p w:rsidR="00A55AD1" w:rsidRPr="003377F1" w:rsidRDefault="00064A0C" w:rsidP="00711FFD">
      <w:pPr>
        <w:jc w:val="center"/>
        <w:outlineLvl w:val="0"/>
        <w:rPr>
          <w:rFonts w:ascii="Times New Roman CYR" w:hAnsi="Times New Roman CYR" w:cs="Times New Roman CYR"/>
          <w:b/>
        </w:rPr>
      </w:pPr>
      <w:r w:rsidRPr="00064A0C">
        <w:rPr>
          <w:b/>
        </w:rPr>
        <w:t>проведения отделом финансов и экономики администрации муниципального образования «Город Кедровый» мониторинга качества финансового менеджмента</w:t>
      </w:r>
    </w:p>
    <w:p w:rsidR="00A55AD1" w:rsidRPr="00B46C3E" w:rsidRDefault="00A55AD1" w:rsidP="00711FFD">
      <w:pPr>
        <w:jc w:val="both"/>
      </w:pPr>
    </w:p>
    <w:p w:rsidR="00064A0C" w:rsidRDefault="00064A0C" w:rsidP="00711FFD">
      <w:pPr>
        <w:ind w:firstLine="709"/>
        <w:jc w:val="both"/>
        <w:outlineLvl w:val="0"/>
      </w:pPr>
      <w:r>
        <w:t>1. Настоящий Порядок определяет процедуру проведения мониторинга качества финансового менеджмента, осуществляемого главными администраторами средств местного бюджета.</w:t>
      </w:r>
    </w:p>
    <w:p w:rsidR="00064A0C" w:rsidRDefault="00064A0C" w:rsidP="00711FFD">
      <w:pPr>
        <w:ind w:firstLine="709"/>
        <w:jc w:val="both"/>
        <w:outlineLvl w:val="0"/>
      </w:pPr>
      <w:r>
        <w:t>Мониторинг финансового менеджмента (далее - мониторинг) включает в себя мониторинг качества исполнения бюджетных полномочий, качества управления активами и осуществления закупок товаров, работ и услуг для осуществления местных нужд.</w:t>
      </w:r>
    </w:p>
    <w:p w:rsidR="00064A0C" w:rsidRDefault="00064A0C" w:rsidP="00711FFD">
      <w:pPr>
        <w:ind w:firstLine="709"/>
        <w:jc w:val="both"/>
        <w:outlineLvl w:val="0"/>
      </w:pPr>
      <w:r w:rsidRPr="00064A0C">
        <w:t>2. Мониторинг проводится в отношении главных адм</w:t>
      </w:r>
      <w:r>
        <w:t>инистраторов средств местного бюджета - главными распорядителями средств местного бюджета и главными администраторами доходов местного бюджета.</w:t>
      </w:r>
    </w:p>
    <w:p w:rsidR="00064A0C" w:rsidRDefault="00064A0C" w:rsidP="00711FFD">
      <w:pPr>
        <w:ind w:firstLine="709"/>
        <w:jc w:val="both"/>
        <w:outlineLvl w:val="0"/>
      </w:pPr>
      <w:r>
        <w:t>3. Мониторинг включает в себя:</w:t>
      </w:r>
    </w:p>
    <w:p w:rsidR="00064A0C" w:rsidRDefault="00064A0C" w:rsidP="00711FFD">
      <w:pPr>
        <w:ind w:firstLine="709"/>
        <w:jc w:val="both"/>
        <w:outlineLvl w:val="0"/>
      </w:pPr>
      <w:r>
        <w:t>1) мониторинг качества исполнения бюджетных полномочий, в том числе следующих полномочий:</w:t>
      </w:r>
    </w:p>
    <w:p w:rsidR="00064A0C" w:rsidRDefault="00064A0C" w:rsidP="00711FFD">
      <w:pPr>
        <w:ind w:firstLine="709"/>
        <w:jc w:val="both"/>
        <w:outlineLvl w:val="0"/>
      </w:pPr>
      <w:r>
        <w:t>а) бюджетное планирование;</w:t>
      </w:r>
    </w:p>
    <w:p w:rsidR="00064A0C" w:rsidRDefault="00064A0C" w:rsidP="00711FFD">
      <w:pPr>
        <w:ind w:firstLine="709"/>
        <w:jc w:val="both"/>
        <w:outlineLvl w:val="0"/>
      </w:pPr>
      <w:r>
        <w:t>б) исполнение бюджета;</w:t>
      </w:r>
    </w:p>
    <w:p w:rsidR="00064A0C" w:rsidRDefault="00064A0C" w:rsidP="00711FFD">
      <w:pPr>
        <w:ind w:firstLine="709"/>
        <w:jc w:val="both"/>
        <w:outlineLvl w:val="0"/>
      </w:pPr>
      <w:r>
        <w:t>в)) формирование бюджетной отчетности;</w:t>
      </w:r>
    </w:p>
    <w:p w:rsidR="00064A0C" w:rsidRDefault="00064A0C" w:rsidP="00711FFD">
      <w:pPr>
        <w:ind w:firstLine="709"/>
        <w:jc w:val="both"/>
        <w:outlineLvl w:val="0"/>
      </w:pPr>
      <w:r>
        <w:t>2) мониторинг качества управления активами и осуществления закупок товаров, работ и услуг для обеспечения муниципальных нужд.</w:t>
      </w:r>
    </w:p>
    <w:p w:rsidR="00064A0C" w:rsidRDefault="00064A0C" w:rsidP="00711FFD">
      <w:pPr>
        <w:ind w:firstLine="709"/>
        <w:jc w:val="both"/>
        <w:outlineLvl w:val="0"/>
      </w:pPr>
      <w:r>
        <w:t xml:space="preserve">4. Мониторинг проводится </w:t>
      </w:r>
      <w:r w:rsidRPr="00064A0C">
        <w:t>отделом финансов и экономики администрации муниципально</w:t>
      </w:r>
      <w:r>
        <w:t>го образования «Город Кедровый» (далее – отдел финансов и экономики) ежегодно, в срок до 1 мая года, следующего за отчетным, путем оценки качества по показателям для оценки качества финансового менеджмента главных администраторов средств местного бюджета согласно приложению № 1 к настоящему Порядку.</w:t>
      </w:r>
    </w:p>
    <w:p w:rsidR="00064A0C" w:rsidRDefault="00064A0C" w:rsidP="00711FFD">
      <w:pPr>
        <w:ind w:firstLine="709"/>
        <w:jc w:val="both"/>
        <w:outlineLvl w:val="0"/>
      </w:pPr>
      <w:r>
        <w:t>5. Мониторинг осуществляется отдел финансов и экономики на основании бюджетной отчетности, а также общедоступных (опубликованных или размещенных на официальных сайтах) материалов и сведений, представляемых главными администраторами средств местного бюджета в соответствии с пунктом 6 настоящего Порядка.</w:t>
      </w:r>
    </w:p>
    <w:p w:rsidR="00064A0C" w:rsidRPr="00711FFD" w:rsidRDefault="00064A0C" w:rsidP="00711FFD">
      <w:pPr>
        <w:ind w:firstLine="709"/>
        <w:jc w:val="both"/>
        <w:outlineLvl w:val="0"/>
      </w:pPr>
      <w:r>
        <w:t xml:space="preserve">6. При отсутствии в отделе финансов и экономики сведений, необходимых для проведения оценки, главные администраторы средств местного бюджета по запросу отдела финансов </w:t>
      </w:r>
      <w:r w:rsidRPr="00711FFD">
        <w:t>и экономики в срок до 20 апреля года, следующего за отчетным, представляют в отдел финансов и экономики (на бумажном носителе и в электронном виде) сведения о достижении соответствующих показателей по установленной форме или письменно информируют о причинах, по которым данные сведения не могут быть представлены.</w:t>
      </w:r>
    </w:p>
    <w:p w:rsidR="00064A0C" w:rsidRPr="00711FFD" w:rsidRDefault="005A0460" w:rsidP="00711FFD">
      <w:pPr>
        <w:ind w:firstLine="709"/>
        <w:jc w:val="both"/>
        <w:outlineLvl w:val="0"/>
      </w:pPr>
      <w:r w:rsidRPr="00711FFD">
        <w:t xml:space="preserve">7. </w:t>
      </w:r>
      <w:r w:rsidR="00064A0C" w:rsidRPr="00711FFD">
        <w:t xml:space="preserve">Главные администраторы средств местного бюджета оцениваются по каждому </w:t>
      </w:r>
      <w:hyperlink w:anchor="P157">
        <w:r w:rsidR="00064A0C" w:rsidRPr="00711FFD">
          <w:t>показателю</w:t>
        </w:r>
      </w:hyperlink>
      <w:r w:rsidR="00064A0C" w:rsidRPr="00711FFD">
        <w:t>, указанному в приложении № 1 к настоящему Порядку.</w:t>
      </w:r>
    </w:p>
    <w:p w:rsidR="00064A0C" w:rsidRPr="00711FFD" w:rsidRDefault="00064A0C" w:rsidP="00711FFD">
      <w:pPr>
        <w:ind w:firstLine="709"/>
        <w:jc w:val="both"/>
        <w:outlineLvl w:val="0"/>
      </w:pPr>
      <w:r w:rsidRPr="00711FFD">
        <w:t xml:space="preserve">В случае если главный администратор средств местного бюджета </w:t>
      </w:r>
      <w:r w:rsidR="00711FFD" w:rsidRPr="00711FFD">
        <w:t>не может быть оценен по какому-либо показателю, то значение данного показателя для этого главного администратора средств местного бюджета устанавливается равным 0.</w:t>
      </w:r>
    </w:p>
    <w:p w:rsidR="00064A0C" w:rsidRPr="00711FFD" w:rsidRDefault="00064A0C" w:rsidP="00711FFD">
      <w:pPr>
        <w:ind w:firstLine="709"/>
        <w:jc w:val="both"/>
      </w:pPr>
      <w:r w:rsidRPr="00711FFD">
        <w:t>Максимальная оценка, которая может быть получена по каждому из показателей, равна 5 баллам, минимальная оценка, которая может быть получена по каждому из показателей, равна 0 баллов.</w:t>
      </w:r>
    </w:p>
    <w:p w:rsidR="00064A0C" w:rsidRPr="00711FFD" w:rsidRDefault="00064A0C" w:rsidP="00711FFD">
      <w:pPr>
        <w:ind w:firstLine="709"/>
        <w:jc w:val="both"/>
      </w:pPr>
      <w:r w:rsidRPr="00711FFD">
        <w:lastRenderedPageBreak/>
        <w:t>Расчёт суммарной оценки качества финансового менеджмента (КФМ) каждого главного администратора средств местного бюджета осуществляется по следующей формуле:</w:t>
      </w:r>
    </w:p>
    <w:p w:rsidR="00064A0C" w:rsidRPr="00711FFD" w:rsidRDefault="00064A0C" w:rsidP="00711FFD">
      <w:pPr>
        <w:ind w:firstLine="709"/>
        <w:jc w:val="center"/>
      </w:pPr>
      <w:r w:rsidRPr="00711FFD">
        <w:t xml:space="preserve">КФМ = </w:t>
      </w:r>
      <w:r w:rsidRPr="00711FFD">
        <w:rPr>
          <w:lang w:val="en-US"/>
        </w:rPr>
        <w:t>SUM</w:t>
      </w:r>
      <w:r w:rsidRPr="00711FFD">
        <w:t xml:space="preserve"> </w:t>
      </w:r>
      <w:proofErr w:type="gramStart"/>
      <w:r w:rsidRPr="00711FFD">
        <w:rPr>
          <w:lang w:val="en-US"/>
        </w:rPr>
        <w:t>Bi</w:t>
      </w:r>
      <w:r w:rsidRPr="00711FFD">
        <w:t xml:space="preserve"> ,</w:t>
      </w:r>
      <w:proofErr w:type="gramEnd"/>
    </w:p>
    <w:p w:rsidR="00064A0C" w:rsidRPr="00711FFD" w:rsidRDefault="00064A0C" w:rsidP="00711FFD">
      <w:pPr>
        <w:ind w:firstLine="709"/>
      </w:pPr>
      <w:r w:rsidRPr="00711FFD">
        <w:t>где:</w:t>
      </w:r>
    </w:p>
    <w:p w:rsidR="00064A0C" w:rsidRPr="00711FFD" w:rsidRDefault="00064A0C" w:rsidP="00711FFD">
      <w:pPr>
        <w:ind w:firstLine="709"/>
      </w:pPr>
      <w:proofErr w:type="spellStart"/>
      <w:proofErr w:type="gramStart"/>
      <w:r w:rsidRPr="00711FFD">
        <w:t>Bi</w:t>
      </w:r>
      <w:proofErr w:type="spellEnd"/>
      <w:r w:rsidRPr="00711FFD">
        <w:t xml:space="preserve">  -</w:t>
      </w:r>
      <w:proofErr w:type="gramEnd"/>
      <w:r w:rsidRPr="00711FFD">
        <w:t xml:space="preserve"> итоговое значение оценки по направлению;</w:t>
      </w:r>
    </w:p>
    <w:p w:rsidR="00064A0C" w:rsidRPr="00711FFD" w:rsidRDefault="00064A0C" w:rsidP="00711FFD">
      <w:pPr>
        <w:ind w:firstLine="709"/>
      </w:pPr>
      <w:r w:rsidRPr="00711FFD">
        <w:t>i - номер направления оценки.</w:t>
      </w:r>
    </w:p>
    <w:p w:rsidR="00064A0C" w:rsidRPr="00711FFD" w:rsidRDefault="00064A0C" w:rsidP="00711FFD">
      <w:pPr>
        <w:ind w:firstLine="709"/>
        <w:jc w:val="both"/>
      </w:pPr>
      <w:r w:rsidRPr="00711FFD">
        <w:t>Итоговое значение оценки по направлению (</w:t>
      </w:r>
      <w:proofErr w:type="spellStart"/>
      <w:r w:rsidRPr="00711FFD">
        <w:t>Bi</w:t>
      </w:r>
      <w:proofErr w:type="spellEnd"/>
      <w:r w:rsidRPr="00711FFD">
        <w:t>) рассчитывается по следующей формуле:</w:t>
      </w:r>
    </w:p>
    <w:p w:rsidR="00064A0C" w:rsidRPr="00711FFD" w:rsidRDefault="00064A0C" w:rsidP="00711FFD">
      <w:pPr>
        <w:ind w:firstLine="709"/>
        <w:jc w:val="center"/>
      </w:pPr>
      <w:r w:rsidRPr="00711FFD">
        <w:rPr>
          <w:lang w:val="en-US"/>
        </w:rPr>
        <w:t>Bi</w:t>
      </w:r>
      <w:r w:rsidRPr="00711FFD">
        <w:t xml:space="preserve"> = </w:t>
      </w:r>
      <w:r w:rsidRPr="00711FFD">
        <w:rPr>
          <w:lang w:val="en-US"/>
        </w:rPr>
        <w:t>SUM</w:t>
      </w:r>
      <w:r w:rsidRPr="00711FFD">
        <w:t xml:space="preserve"> </w:t>
      </w:r>
      <w:proofErr w:type="spellStart"/>
      <w:proofErr w:type="gramStart"/>
      <w:r w:rsidRPr="00711FFD">
        <w:rPr>
          <w:lang w:val="en-US"/>
        </w:rPr>
        <w:t>Kj</w:t>
      </w:r>
      <w:proofErr w:type="spellEnd"/>
      <w:r w:rsidRPr="00711FFD">
        <w:t xml:space="preserve"> ,</w:t>
      </w:r>
      <w:proofErr w:type="gramEnd"/>
    </w:p>
    <w:p w:rsidR="00064A0C" w:rsidRPr="00711FFD" w:rsidRDefault="00064A0C" w:rsidP="00711FFD">
      <w:pPr>
        <w:ind w:firstLine="709"/>
      </w:pPr>
      <w:r w:rsidRPr="00711FFD">
        <w:t>где:</w:t>
      </w:r>
    </w:p>
    <w:p w:rsidR="00064A0C" w:rsidRPr="00711FFD" w:rsidRDefault="004B42CF" w:rsidP="00711FFD">
      <w:pPr>
        <w:ind w:firstLine="709"/>
      </w:pPr>
      <w:proofErr w:type="spellStart"/>
      <w:r>
        <w:t>Kj</w:t>
      </w:r>
      <w:proofErr w:type="spellEnd"/>
      <w:r>
        <w:t xml:space="preserve"> - значение </w:t>
      </w:r>
      <w:r w:rsidR="00064A0C" w:rsidRPr="00711FFD">
        <w:t>оценки</w:t>
      </w:r>
      <w:r>
        <w:t xml:space="preserve"> показателя</w:t>
      </w:r>
      <w:r w:rsidR="00064A0C" w:rsidRPr="00711FFD">
        <w:t xml:space="preserve"> по i-</w:t>
      </w:r>
      <w:proofErr w:type="spellStart"/>
      <w:r w:rsidR="00064A0C" w:rsidRPr="00711FFD">
        <w:t>му</w:t>
      </w:r>
      <w:proofErr w:type="spellEnd"/>
      <w:r w:rsidR="00064A0C" w:rsidRPr="00711FFD">
        <w:t xml:space="preserve"> направлению;</w:t>
      </w:r>
    </w:p>
    <w:p w:rsidR="00064A0C" w:rsidRPr="00711FFD" w:rsidRDefault="004B42CF" w:rsidP="00711FFD">
      <w:pPr>
        <w:ind w:firstLine="709"/>
      </w:pPr>
      <w:r>
        <w:t xml:space="preserve">j - номер показателя оценки в рамках </w:t>
      </w:r>
      <w:r w:rsidR="00064A0C" w:rsidRPr="00711FFD">
        <w:t>направления оценки.</w:t>
      </w:r>
    </w:p>
    <w:p w:rsidR="00064A0C" w:rsidRPr="00711FFD" w:rsidRDefault="00064A0C" w:rsidP="00711FFD">
      <w:pPr>
        <w:ind w:firstLine="709"/>
        <w:jc w:val="both"/>
      </w:pPr>
      <w:r w:rsidRPr="00711FFD">
        <w:t xml:space="preserve">Максимально возможная оценка, которую может получить </w:t>
      </w:r>
      <w:r w:rsidR="005A0460" w:rsidRPr="00711FFD">
        <w:t>главный администратор средств местного бюджета</w:t>
      </w:r>
      <w:r w:rsidRPr="00711FFD">
        <w:t xml:space="preserve"> за качество финансового менеджмента исходя из применимости показателей, рассчитывается по формулам, приведённым в </w:t>
      </w:r>
      <w:r w:rsidR="00711FFD" w:rsidRPr="00711FFD">
        <w:t>настояще</w:t>
      </w:r>
      <w:r w:rsidR="004B42CF">
        <w:t>м</w:t>
      </w:r>
      <w:r w:rsidR="00711FFD" w:rsidRPr="00711FFD">
        <w:t xml:space="preserve"> Порядк</w:t>
      </w:r>
      <w:r w:rsidR="004B42CF">
        <w:t>е</w:t>
      </w:r>
      <w:r w:rsidRPr="00711FFD">
        <w:t xml:space="preserve">, путём подстановки в них значения 5 баллов для применимых к </w:t>
      </w:r>
      <w:r w:rsidR="00711FFD" w:rsidRPr="00711FFD">
        <w:t xml:space="preserve">главному администратору средств местного бюджета </w:t>
      </w:r>
      <w:r w:rsidRPr="00711FFD">
        <w:t xml:space="preserve">показателям (вместо фактически полученных оценок) и значения 0 баллов для не применимых к </w:t>
      </w:r>
      <w:r w:rsidR="00711FFD" w:rsidRPr="00711FFD">
        <w:t>главному администратору средств местного бюджета</w:t>
      </w:r>
      <w:r w:rsidRPr="00711FFD">
        <w:t xml:space="preserve"> показателям.</w:t>
      </w:r>
    </w:p>
    <w:p w:rsidR="00064A0C" w:rsidRDefault="00064A0C" w:rsidP="00711FFD">
      <w:pPr>
        <w:ind w:firstLine="709"/>
        <w:jc w:val="both"/>
      </w:pPr>
      <w:r w:rsidRPr="00711FFD">
        <w:t>8. Уровень качества финансового менеджмента (Q) по совокупности оценок</w:t>
      </w:r>
      <w:r w:rsidR="004B42CF">
        <w:t>,</w:t>
      </w:r>
      <w:r w:rsidRPr="00711FFD">
        <w:t xml:space="preserve"> полученных каждым </w:t>
      </w:r>
      <w:r w:rsidR="00711FFD" w:rsidRPr="00711FFD">
        <w:t>главным администратором средств местного бюджета</w:t>
      </w:r>
      <w:r w:rsidRPr="00711FFD">
        <w:t xml:space="preserve"> по применимым к нему показателям</w:t>
      </w:r>
      <w:r w:rsidR="004B42CF">
        <w:t>,</w:t>
      </w:r>
      <w:r w:rsidRPr="00711FFD">
        <w:t xml:space="preserve"> рассчитывается по следующей формуле:</w:t>
      </w:r>
    </w:p>
    <w:p w:rsidR="004B42CF" w:rsidRPr="00711FFD" w:rsidRDefault="004B42CF" w:rsidP="00711FFD">
      <w:pPr>
        <w:ind w:firstLine="709"/>
        <w:jc w:val="both"/>
      </w:pPr>
    </w:p>
    <w:p w:rsidR="00064A0C" w:rsidRPr="00711FFD" w:rsidRDefault="00064A0C" w:rsidP="00711FFD">
      <w:pPr>
        <w:ind w:firstLine="709"/>
        <w:jc w:val="center"/>
      </w:pPr>
      <w:r w:rsidRPr="00711FFD">
        <w:t>КФМ</w:t>
      </w:r>
    </w:p>
    <w:p w:rsidR="00064A0C" w:rsidRPr="00711FFD" w:rsidRDefault="00064A0C" w:rsidP="00711FFD">
      <w:pPr>
        <w:ind w:firstLine="709"/>
        <w:jc w:val="center"/>
      </w:pPr>
      <w:r w:rsidRPr="00711FFD">
        <w:t xml:space="preserve">Q = ________ </w:t>
      </w:r>
      <w:r w:rsidR="00951A10" w:rsidRPr="00711FFD">
        <w:rPr>
          <w:lang w:val="en-US"/>
        </w:rPr>
        <w:t>x</w:t>
      </w:r>
      <w:r w:rsidR="00951A10" w:rsidRPr="00711FFD">
        <w:t xml:space="preserve"> 5</w:t>
      </w:r>
      <w:r w:rsidRPr="00711FFD">
        <w:t>,</w:t>
      </w:r>
    </w:p>
    <w:p w:rsidR="00064A0C" w:rsidRPr="00711FFD" w:rsidRDefault="00064A0C" w:rsidP="00711FFD">
      <w:pPr>
        <w:ind w:firstLine="709"/>
        <w:jc w:val="center"/>
      </w:pPr>
      <w:r w:rsidRPr="00711FFD">
        <w:t>MAX</w:t>
      </w:r>
    </w:p>
    <w:p w:rsidR="00064A0C" w:rsidRPr="00711FFD" w:rsidRDefault="00064A0C" w:rsidP="00711FFD">
      <w:pPr>
        <w:ind w:firstLine="709"/>
        <w:jc w:val="both"/>
      </w:pPr>
      <w:r w:rsidRPr="00711FFD">
        <w:t>где:</w:t>
      </w:r>
    </w:p>
    <w:p w:rsidR="00064A0C" w:rsidRPr="00711FFD" w:rsidRDefault="00064A0C" w:rsidP="00711FFD">
      <w:pPr>
        <w:ind w:firstLine="709"/>
        <w:jc w:val="both"/>
      </w:pPr>
      <w:r w:rsidRPr="00711FFD">
        <w:t xml:space="preserve">КФМ - суммарная оценка качества финансового менеджмента </w:t>
      </w:r>
      <w:r w:rsidR="00711FFD" w:rsidRPr="00711FFD">
        <w:t>главного администратора средств местного бюджета</w:t>
      </w:r>
      <w:r w:rsidRPr="00711FFD">
        <w:t>;</w:t>
      </w:r>
    </w:p>
    <w:p w:rsidR="00064A0C" w:rsidRPr="00711FFD" w:rsidRDefault="00064A0C" w:rsidP="00711FFD">
      <w:pPr>
        <w:ind w:firstLine="709"/>
        <w:jc w:val="both"/>
      </w:pPr>
      <w:r w:rsidRPr="00711FFD">
        <w:t xml:space="preserve">MAX - максимально возможная оценка, которую может получить </w:t>
      </w:r>
      <w:r w:rsidR="00711FFD" w:rsidRPr="00711FFD">
        <w:t>главный администратор средств местного бюджета</w:t>
      </w:r>
      <w:r w:rsidRPr="00711FFD">
        <w:t xml:space="preserve"> за качество финансового менеджмента исходя из применимости показателей.</w:t>
      </w:r>
    </w:p>
    <w:p w:rsidR="00064A0C" w:rsidRPr="00711FFD" w:rsidRDefault="00064A0C" w:rsidP="00711FFD">
      <w:pPr>
        <w:ind w:firstLine="709"/>
        <w:jc w:val="both"/>
      </w:pPr>
      <w:r w:rsidRPr="00711FFD">
        <w:t xml:space="preserve">4.9. Чем выше значение показателя </w:t>
      </w:r>
      <w:r w:rsidR="004B42CF">
        <w:t>«Q»</w:t>
      </w:r>
      <w:r w:rsidRPr="00711FFD">
        <w:t xml:space="preserve">, тем выше уровень качества финансового менеджмента </w:t>
      </w:r>
      <w:r w:rsidR="00711FFD" w:rsidRPr="00711FFD">
        <w:t>главного администратора средств местного бюджета</w:t>
      </w:r>
      <w:r w:rsidRPr="00711FFD">
        <w:t xml:space="preserve">. Максимальный уровень качества составляет </w:t>
      </w:r>
      <w:r w:rsidR="00951A10" w:rsidRPr="00711FFD">
        <w:t>5</w:t>
      </w:r>
      <w:r w:rsidRPr="00711FFD">
        <w:t>,0.</w:t>
      </w:r>
    </w:p>
    <w:p w:rsidR="00064A0C" w:rsidRPr="00711FFD" w:rsidRDefault="00064A0C" w:rsidP="00711FFD">
      <w:pPr>
        <w:ind w:firstLine="709"/>
        <w:jc w:val="both"/>
        <w:outlineLvl w:val="0"/>
      </w:pPr>
      <w:r w:rsidRPr="00711FFD">
        <w:t>9. По данным оценки формируется отчет о результатах мониторинга в отношении каждого главного администратора средств местного бюджета, в котором указываются:</w:t>
      </w:r>
    </w:p>
    <w:p w:rsidR="00064A0C" w:rsidRPr="00711FFD" w:rsidRDefault="00064A0C" w:rsidP="00711FFD">
      <w:pPr>
        <w:ind w:firstLine="709"/>
        <w:jc w:val="both"/>
        <w:outlineLvl w:val="0"/>
      </w:pPr>
      <w:r w:rsidRPr="00711FFD">
        <w:t>наименования всех показателей, подлежащих оценке;</w:t>
      </w:r>
    </w:p>
    <w:p w:rsidR="00064A0C" w:rsidRPr="00711FFD" w:rsidRDefault="00064A0C" w:rsidP="00711FFD">
      <w:pPr>
        <w:ind w:firstLine="709"/>
        <w:jc w:val="both"/>
        <w:outlineLvl w:val="0"/>
      </w:pPr>
      <w:r w:rsidRPr="00711FFD">
        <w:t xml:space="preserve">оценки данных показателей и комментарии к оценкам, значение которых ниже максимального, </w:t>
      </w:r>
      <w:r w:rsidR="00094236">
        <w:t>суммарную</w:t>
      </w:r>
      <w:r w:rsidRPr="00711FFD">
        <w:t xml:space="preserve"> оценку</w:t>
      </w:r>
      <w:r w:rsidR="006662F2">
        <w:t xml:space="preserve"> и уровень качества финансового менеджмента</w:t>
      </w:r>
      <w:r w:rsidRPr="00711FFD">
        <w:t>, рассчитанн</w:t>
      </w:r>
      <w:r w:rsidR="006662F2">
        <w:t>ые</w:t>
      </w:r>
      <w:r w:rsidRPr="00711FFD">
        <w:t xml:space="preserve"> исходя из требований пунктов 7, 8 настоящего Порядка.</w:t>
      </w:r>
    </w:p>
    <w:p w:rsidR="00064A0C" w:rsidRDefault="00064A0C" w:rsidP="00711FFD">
      <w:pPr>
        <w:ind w:firstLine="709"/>
        <w:jc w:val="both"/>
        <w:outlineLvl w:val="0"/>
      </w:pPr>
      <w:r w:rsidRPr="00711FFD">
        <w:t>Отчеты о результатах мониторинга направляются отделом финансов и экономики главным администраторам средств местного бюджета в срок до 25 мая года, следующего за отчетным.</w:t>
      </w:r>
    </w:p>
    <w:p w:rsidR="00064A0C" w:rsidRDefault="00064A0C" w:rsidP="00711FFD">
      <w:pPr>
        <w:ind w:firstLine="709"/>
        <w:jc w:val="both"/>
        <w:outlineLvl w:val="0"/>
      </w:pPr>
      <w:r>
        <w:t xml:space="preserve">10. На основе отчетов о результатах мониторинга отдел финансов и экономики в срок до 1 июня года, следующего за отчетным, составляет рейтинги главных администраторов средств местного бюджета в порядке убывания </w:t>
      </w:r>
      <w:r w:rsidR="006662F2">
        <w:t>уровня</w:t>
      </w:r>
      <w:r>
        <w:t xml:space="preserve"> качества финансового менеджмента по форме согласно приложению № 2 к настоящему Порядку.</w:t>
      </w:r>
    </w:p>
    <w:p w:rsidR="00064A0C" w:rsidRDefault="00064A0C" w:rsidP="00711FFD">
      <w:pPr>
        <w:ind w:firstLine="709"/>
        <w:jc w:val="both"/>
        <w:outlineLvl w:val="0"/>
      </w:pPr>
      <w:r>
        <w:t xml:space="preserve">Рейтинги размещаются на </w:t>
      </w:r>
      <w:r w:rsidRPr="002E2233">
        <w:t>официальном сайте Администрации города Кедрового в информационно-телекоммуникационной сети «Интернет»:</w:t>
      </w:r>
      <w:r>
        <w:t xml:space="preserve"> </w:t>
      </w:r>
      <w:r w:rsidRPr="002E2233">
        <w:t>http://www.kedradm.ru</w:t>
      </w:r>
      <w:r>
        <w:t xml:space="preserve"> (далее – официальный сайт).</w:t>
      </w:r>
    </w:p>
    <w:p w:rsidR="00064A0C" w:rsidRDefault="00064A0C" w:rsidP="00711FFD">
      <w:pPr>
        <w:ind w:firstLine="709"/>
        <w:jc w:val="both"/>
        <w:outlineLvl w:val="0"/>
      </w:pPr>
      <w:r>
        <w:lastRenderedPageBreak/>
        <w:t>11. Информация о результатах мониторинга с предложениями по совершенствованию качества финансового менеджмента доводится отделом финансов и экономики до Мэра города Кедрового в течение пяти рабочих дней со дня размещения рейтинга на официальном сайте.</w:t>
      </w:r>
    </w:p>
    <w:p w:rsidR="00064A0C" w:rsidRDefault="00064A0C" w:rsidP="00064A0C">
      <w:pPr>
        <w:ind w:firstLine="567"/>
        <w:jc w:val="both"/>
        <w:outlineLvl w:val="0"/>
      </w:pPr>
    </w:p>
    <w:p w:rsidR="00A55AD1" w:rsidRDefault="00A55AD1" w:rsidP="004C55BD">
      <w:pPr>
        <w:ind w:firstLine="567"/>
        <w:jc w:val="right"/>
      </w:pPr>
    </w:p>
    <w:p w:rsidR="00A55AD1" w:rsidRDefault="00A55AD1" w:rsidP="004C55BD">
      <w:pPr>
        <w:ind w:firstLine="567"/>
        <w:jc w:val="right"/>
      </w:pPr>
    </w:p>
    <w:p w:rsidR="00064A0C" w:rsidRDefault="00064A0C" w:rsidP="00064A0C">
      <w:pPr>
        <w:ind w:left="6379"/>
      </w:pPr>
      <w:r>
        <w:br w:type="page"/>
      </w:r>
      <w:r>
        <w:lastRenderedPageBreak/>
        <w:t>Приложение № 1</w:t>
      </w:r>
    </w:p>
    <w:p w:rsidR="00064A0C" w:rsidRDefault="00064A0C" w:rsidP="00064A0C">
      <w:pPr>
        <w:ind w:left="6379"/>
      </w:pPr>
      <w:r>
        <w:t>к Порядку проведения мониторинга качества финансового менеджмента</w:t>
      </w:r>
    </w:p>
    <w:p w:rsidR="00064A0C" w:rsidRDefault="00064A0C" w:rsidP="00064A0C">
      <w:pPr>
        <w:ind w:firstLine="567"/>
        <w:jc w:val="right"/>
      </w:pPr>
    </w:p>
    <w:p w:rsidR="00064A0C" w:rsidRDefault="004B42CF" w:rsidP="00064A0C">
      <w:pPr>
        <w:jc w:val="center"/>
      </w:pPr>
      <w:r>
        <w:t>Показатели</w:t>
      </w:r>
    </w:p>
    <w:p w:rsidR="00064A0C" w:rsidRDefault="004B42CF" w:rsidP="00064A0C">
      <w:pPr>
        <w:jc w:val="center"/>
      </w:pPr>
      <w:r>
        <w:t>для оценки качества финансового менеджмента</w:t>
      </w:r>
    </w:p>
    <w:p w:rsidR="00A55AD1" w:rsidRDefault="004B42CF" w:rsidP="00064A0C">
      <w:pPr>
        <w:jc w:val="center"/>
      </w:pPr>
      <w:r>
        <w:t>главных администраторов средств местного бюджета</w:t>
      </w:r>
    </w:p>
    <w:p w:rsidR="00A55AD1" w:rsidRDefault="00A55AD1" w:rsidP="004C55BD">
      <w:pPr>
        <w:ind w:firstLine="567"/>
        <w:jc w:val="right"/>
        <w:rPr>
          <w:rFonts w:ascii="Times New Roman CYR" w:hAnsi="Times New Roman CYR" w:cs="Times New Roman CYR"/>
          <w:sz w:val="28"/>
          <w:szCs w:val="28"/>
        </w:rPr>
      </w:pPr>
    </w:p>
    <w:tbl>
      <w:tblPr>
        <w:tblW w:w="5000" w:type="pct"/>
        <w:tblLayout w:type="fixed"/>
        <w:tblCellMar>
          <w:left w:w="70" w:type="dxa"/>
          <w:right w:w="70" w:type="dxa"/>
        </w:tblCellMar>
        <w:tblLook w:val="00A0" w:firstRow="1" w:lastRow="0" w:firstColumn="1" w:lastColumn="0" w:noHBand="0" w:noVBand="0"/>
      </w:tblPr>
      <w:tblGrid>
        <w:gridCol w:w="779"/>
        <w:gridCol w:w="2048"/>
        <w:gridCol w:w="3685"/>
        <w:gridCol w:w="708"/>
        <w:gridCol w:w="439"/>
        <w:gridCol w:w="1963"/>
      </w:tblGrid>
      <w:tr w:rsidR="00CE7382" w:rsidRPr="004C55BD" w:rsidTr="006662F2">
        <w:trPr>
          <w:trHeight w:val="480"/>
        </w:trPr>
        <w:tc>
          <w:tcPr>
            <w:tcW w:w="405" w:type="pct"/>
            <w:tcBorders>
              <w:top w:val="single" w:sz="6" w:space="0" w:color="auto"/>
              <w:left w:val="single" w:sz="6" w:space="0" w:color="auto"/>
              <w:bottom w:val="single" w:sz="6" w:space="0" w:color="auto"/>
              <w:right w:val="single" w:sz="6" w:space="0" w:color="auto"/>
            </w:tcBorders>
          </w:tcPr>
          <w:p w:rsidR="004E0E2B" w:rsidRPr="004C55BD" w:rsidRDefault="004E0E2B">
            <w:pPr>
              <w:adjustRightInd w:val="0"/>
              <w:jc w:val="center"/>
            </w:pPr>
            <w:r>
              <w:t>№ п/п</w:t>
            </w:r>
          </w:p>
        </w:tc>
        <w:tc>
          <w:tcPr>
            <w:tcW w:w="1064" w:type="pct"/>
            <w:tcBorders>
              <w:top w:val="single" w:sz="6" w:space="0" w:color="auto"/>
              <w:left w:val="single" w:sz="6" w:space="0" w:color="auto"/>
              <w:bottom w:val="single" w:sz="6" w:space="0" w:color="auto"/>
              <w:right w:val="single" w:sz="6" w:space="0" w:color="auto"/>
            </w:tcBorders>
          </w:tcPr>
          <w:p w:rsidR="004E0E2B" w:rsidRPr="004C55BD" w:rsidRDefault="004E0E2B">
            <w:pPr>
              <w:adjustRightInd w:val="0"/>
              <w:jc w:val="center"/>
            </w:pPr>
            <w:r w:rsidRPr="004C55BD">
              <w:t>Наименование показателя</w:t>
            </w:r>
          </w:p>
        </w:tc>
        <w:tc>
          <w:tcPr>
            <w:tcW w:w="1915" w:type="pct"/>
            <w:tcBorders>
              <w:top w:val="single" w:sz="6" w:space="0" w:color="auto"/>
              <w:left w:val="single" w:sz="6" w:space="0" w:color="auto"/>
              <w:bottom w:val="single" w:sz="6" w:space="0" w:color="auto"/>
              <w:right w:val="single" w:sz="6" w:space="0" w:color="auto"/>
            </w:tcBorders>
          </w:tcPr>
          <w:p w:rsidR="004E0E2B" w:rsidRPr="004C55BD" w:rsidRDefault="004E0E2B">
            <w:pPr>
              <w:adjustRightInd w:val="0"/>
              <w:jc w:val="center"/>
            </w:pPr>
            <w:r>
              <w:t>Формула расчета значения показателя</w:t>
            </w:r>
            <w:r w:rsidRPr="004C55BD">
              <w:t xml:space="preserve"> (Р)</w:t>
            </w:r>
          </w:p>
        </w:tc>
        <w:tc>
          <w:tcPr>
            <w:tcW w:w="368" w:type="pct"/>
            <w:tcBorders>
              <w:top w:val="single" w:sz="6" w:space="0" w:color="auto"/>
              <w:left w:val="single" w:sz="6" w:space="0" w:color="auto"/>
              <w:bottom w:val="single" w:sz="6" w:space="0" w:color="auto"/>
              <w:right w:val="single" w:sz="6" w:space="0" w:color="auto"/>
            </w:tcBorders>
          </w:tcPr>
          <w:p w:rsidR="004E0E2B" w:rsidRPr="004C55BD" w:rsidRDefault="004E0E2B">
            <w:pPr>
              <w:adjustRightInd w:val="0"/>
              <w:jc w:val="center"/>
            </w:pPr>
            <w:r w:rsidRPr="004C55BD">
              <w:t>Единица измерения</w:t>
            </w:r>
          </w:p>
        </w:tc>
        <w:tc>
          <w:tcPr>
            <w:tcW w:w="228" w:type="pct"/>
            <w:tcBorders>
              <w:top w:val="single" w:sz="6" w:space="0" w:color="auto"/>
              <w:left w:val="single" w:sz="6" w:space="0" w:color="auto"/>
              <w:bottom w:val="single" w:sz="6" w:space="0" w:color="auto"/>
              <w:right w:val="single" w:sz="6" w:space="0" w:color="auto"/>
            </w:tcBorders>
          </w:tcPr>
          <w:p w:rsidR="004E0E2B" w:rsidRPr="004C55BD" w:rsidRDefault="004E0E2B">
            <w:pPr>
              <w:adjustRightInd w:val="0"/>
              <w:jc w:val="center"/>
            </w:pPr>
            <w:r>
              <w:t>Оценка</w:t>
            </w:r>
          </w:p>
        </w:tc>
        <w:tc>
          <w:tcPr>
            <w:tcW w:w="1020" w:type="pct"/>
            <w:tcBorders>
              <w:top w:val="single" w:sz="6" w:space="0" w:color="auto"/>
              <w:left w:val="single" w:sz="6" w:space="0" w:color="auto"/>
              <w:bottom w:val="single" w:sz="6" w:space="0" w:color="auto"/>
              <w:right w:val="single" w:sz="6" w:space="0" w:color="auto"/>
            </w:tcBorders>
          </w:tcPr>
          <w:p w:rsidR="004E0E2B" w:rsidRPr="004C55BD" w:rsidRDefault="004E0E2B">
            <w:pPr>
              <w:adjustRightInd w:val="0"/>
              <w:jc w:val="center"/>
            </w:pPr>
            <w:r>
              <w:t>Документы (формы бюджетной отчетности) для расчета показателя</w:t>
            </w:r>
          </w:p>
        </w:tc>
      </w:tr>
      <w:tr w:rsidR="00CE7382" w:rsidRPr="004C55BD" w:rsidTr="006662F2">
        <w:trPr>
          <w:trHeight w:val="355"/>
        </w:trPr>
        <w:tc>
          <w:tcPr>
            <w:tcW w:w="405" w:type="pct"/>
            <w:tcBorders>
              <w:top w:val="single" w:sz="6" w:space="0" w:color="auto"/>
              <w:left w:val="single" w:sz="6" w:space="0" w:color="auto"/>
              <w:bottom w:val="single" w:sz="6" w:space="0" w:color="auto"/>
              <w:right w:val="single" w:sz="6" w:space="0" w:color="auto"/>
            </w:tcBorders>
          </w:tcPr>
          <w:p w:rsidR="004E0E2B" w:rsidRPr="004C55BD" w:rsidRDefault="004E0E2B" w:rsidP="004E0E2B">
            <w:pPr>
              <w:adjustRightInd w:val="0"/>
              <w:jc w:val="center"/>
            </w:pPr>
            <w:r w:rsidRPr="004C55BD">
              <w:t>1</w:t>
            </w:r>
          </w:p>
        </w:tc>
        <w:tc>
          <w:tcPr>
            <w:tcW w:w="1064" w:type="pct"/>
            <w:tcBorders>
              <w:top w:val="single" w:sz="6" w:space="0" w:color="auto"/>
              <w:left w:val="single" w:sz="6" w:space="0" w:color="auto"/>
              <w:bottom w:val="single" w:sz="6" w:space="0" w:color="auto"/>
              <w:right w:val="single" w:sz="6" w:space="0" w:color="auto"/>
            </w:tcBorders>
          </w:tcPr>
          <w:p w:rsidR="004E0E2B" w:rsidRPr="004C55BD" w:rsidRDefault="004E0E2B" w:rsidP="004E0E2B">
            <w:pPr>
              <w:adjustRightInd w:val="0"/>
              <w:jc w:val="center"/>
            </w:pPr>
            <w:r w:rsidRPr="004C55BD">
              <w:t>2</w:t>
            </w:r>
          </w:p>
        </w:tc>
        <w:tc>
          <w:tcPr>
            <w:tcW w:w="1915" w:type="pct"/>
            <w:tcBorders>
              <w:top w:val="single" w:sz="6" w:space="0" w:color="auto"/>
              <w:left w:val="single" w:sz="6" w:space="0" w:color="auto"/>
              <w:bottom w:val="single" w:sz="6" w:space="0" w:color="auto"/>
              <w:right w:val="single" w:sz="6" w:space="0" w:color="auto"/>
            </w:tcBorders>
          </w:tcPr>
          <w:p w:rsidR="004E0E2B" w:rsidRPr="004C55BD" w:rsidRDefault="004E0E2B" w:rsidP="004E0E2B">
            <w:pPr>
              <w:adjustRightInd w:val="0"/>
              <w:jc w:val="center"/>
            </w:pPr>
            <w:r w:rsidRPr="004C55BD">
              <w:t>3</w:t>
            </w:r>
          </w:p>
        </w:tc>
        <w:tc>
          <w:tcPr>
            <w:tcW w:w="368" w:type="pct"/>
            <w:tcBorders>
              <w:top w:val="single" w:sz="6" w:space="0" w:color="auto"/>
              <w:left w:val="single" w:sz="6" w:space="0" w:color="auto"/>
              <w:bottom w:val="single" w:sz="6" w:space="0" w:color="auto"/>
              <w:right w:val="single" w:sz="6" w:space="0" w:color="auto"/>
            </w:tcBorders>
          </w:tcPr>
          <w:p w:rsidR="004E0E2B" w:rsidRPr="004C55BD" w:rsidRDefault="004E0E2B" w:rsidP="004E0E2B">
            <w:pPr>
              <w:adjustRightInd w:val="0"/>
              <w:jc w:val="center"/>
            </w:pPr>
            <w:r w:rsidRPr="004C55BD">
              <w:t>4</w:t>
            </w:r>
          </w:p>
        </w:tc>
        <w:tc>
          <w:tcPr>
            <w:tcW w:w="228" w:type="pct"/>
            <w:tcBorders>
              <w:top w:val="single" w:sz="6" w:space="0" w:color="auto"/>
              <w:left w:val="single" w:sz="6" w:space="0" w:color="auto"/>
              <w:bottom w:val="single" w:sz="6" w:space="0" w:color="auto"/>
              <w:right w:val="single" w:sz="6" w:space="0" w:color="auto"/>
            </w:tcBorders>
          </w:tcPr>
          <w:p w:rsidR="004E0E2B" w:rsidRPr="004C55BD" w:rsidRDefault="004E0E2B" w:rsidP="004E0E2B">
            <w:pPr>
              <w:adjustRightInd w:val="0"/>
              <w:jc w:val="center"/>
            </w:pPr>
            <w:r w:rsidRPr="004C55BD">
              <w:t>5</w:t>
            </w:r>
          </w:p>
        </w:tc>
        <w:tc>
          <w:tcPr>
            <w:tcW w:w="1020" w:type="pct"/>
            <w:tcBorders>
              <w:top w:val="single" w:sz="6" w:space="0" w:color="auto"/>
              <w:left w:val="single" w:sz="6" w:space="0" w:color="auto"/>
              <w:bottom w:val="single" w:sz="6" w:space="0" w:color="auto"/>
              <w:right w:val="single" w:sz="6" w:space="0" w:color="auto"/>
            </w:tcBorders>
          </w:tcPr>
          <w:p w:rsidR="004E0E2B" w:rsidRPr="004C55BD" w:rsidRDefault="004E0E2B" w:rsidP="004E0E2B">
            <w:pPr>
              <w:adjustRightInd w:val="0"/>
              <w:jc w:val="center"/>
            </w:pPr>
            <w:r>
              <w:t>6</w:t>
            </w:r>
          </w:p>
        </w:tc>
      </w:tr>
      <w:tr w:rsidR="004E0E2B" w:rsidRPr="004C55BD" w:rsidTr="006662F2">
        <w:trPr>
          <w:trHeight w:val="355"/>
        </w:trPr>
        <w:tc>
          <w:tcPr>
            <w:tcW w:w="5000" w:type="pct"/>
            <w:gridSpan w:val="6"/>
            <w:tcBorders>
              <w:top w:val="single" w:sz="6" w:space="0" w:color="auto"/>
              <w:left w:val="single" w:sz="6" w:space="0" w:color="auto"/>
              <w:bottom w:val="single" w:sz="6" w:space="0" w:color="auto"/>
              <w:right w:val="single" w:sz="6" w:space="0" w:color="auto"/>
            </w:tcBorders>
          </w:tcPr>
          <w:p w:rsidR="004E0E2B" w:rsidRPr="004C55BD" w:rsidRDefault="004E0E2B" w:rsidP="004E0E2B">
            <w:pPr>
              <w:adjustRightInd w:val="0"/>
              <w:jc w:val="center"/>
            </w:pPr>
            <w:r>
              <w:t>1. Мониторинг качества исполнения бюджетных полномочий</w:t>
            </w:r>
          </w:p>
        </w:tc>
      </w:tr>
      <w:tr w:rsidR="004E0E2B" w:rsidRPr="004C55BD" w:rsidTr="006662F2">
        <w:trPr>
          <w:trHeight w:val="360"/>
        </w:trPr>
        <w:tc>
          <w:tcPr>
            <w:tcW w:w="5000" w:type="pct"/>
            <w:gridSpan w:val="6"/>
            <w:tcBorders>
              <w:top w:val="single" w:sz="6" w:space="0" w:color="auto"/>
              <w:left w:val="single" w:sz="6" w:space="0" w:color="auto"/>
              <w:bottom w:val="single" w:sz="6" w:space="0" w:color="auto"/>
              <w:right w:val="single" w:sz="6" w:space="0" w:color="auto"/>
            </w:tcBorders>
          </w:tcPr>
          <w:p w:rsidR="004E0E2B" w:rsidRPr="00E4358B" w:rsidRDefault="004E0E2B" w:rsidP="004E0E2B">
            <w:pPr>
              <w:adjustRightInd w:val="0"/>
              <w:jc w:val="center"/>
              <w:rPr>
                <w:b/>
              </w:rPr>
            </w:pPr>
            <w:r w:rsidRPr="004B42CF">
              <w:t>1.1.</w:t>
            </w:r>
            <w:r w:rsidRPr="004C55BD">
              <w:rPr>
                <w:b/>
              </w:rPr>
              <w:t xml:space="preserve"> </w:t>
            </w:r>
            <w:r>
              <w:t>Бюджетное планирование</w:t>
            </w:r>
          </w:p>
        </w:tc>
      </w:tr>
      <w:tr w:rsidR="00CE7382" w:rsidRPr="004C55BD" w:rsidTr="006662F2">
        <w:trPr>
          <w:trHeight w:val="1682"/>
        </w:trPr>
        <w:tc>
          <w:tcPr>
            <w:tcW w:w="405" w:type="pct"/>
            <w:vMerge w:val="restart"/>
            <w:tcBorders>
              <w:top w:val="single" w:sz="6" w:space="0" w:color="auto"/>
              <w:left w:val="single" w:sz="6" w:space="0" w:color="auto"/>
              <w:right w:val="single" w:sz="6" w:space="0" w:color="auto"/>
            </w:tcBorders>
          </w:tcPr>
          <w:p w:rsidR="004E0E2B" w:rsidRDefault="004E0E2B" w:rsidP="004E0E2B">
            <w:pPr>
              <w:adjustRightInd w:val="0"/>
              <w:jc w:val="both"/>
            </w:pPr>
            <w:r>
              <w:t>1.1.1</w:t>
            </w:r>
          </w:p>
        </w:tc>
        <w:tc>
          <w:tcPr>
            <w:tcW w:w="1064" w:type="pct"/>
            <w:vMerge w:val="restart"/>
            <w:tcBorders>
              <w:top w:val="single" w:sz="6" w:space="0" w:color="auto"/>
              <w:left w:val="single" w:sz="6" w:space="0" w:color="auto"/>
              <w:right w:val="single" w:sz="6" w:space="0" w:color="auto"/>
            </w:tcBorders>
          </w:tcPr>
          <w:p w:rsidR="004E0E2B" w:rsidRPr="004C55BD" w:rsidRDefault="004E0E2B" w:rsidP="004E0E2B">
            <w:pPr>
              <w:adjustRightInd w:val="0"/>
              <w:jc w:val="both"/>
            </w:pPr>
            <w:r>
              <w:t xml:space="preserve">Р1 - </w:t>
            </w:r>
            <w:r w:rsidRPr="00217159">
              <w:t xml:space="preserve">Своевременность представления реестра расходных обязательств главных распорядителей средств </w:t>
            </w:r>
            <w:r>
              <w:t>местного</w:t>
            </w:r>
            <w:r w:rsidRPr="00217159">
              <w:t xml:space="preserve"> бюджета (далее </w:t>
            </w:r>
            <w:r>
              <w:t>–</w:t>
            </w:r>
            <w:r w:rsidRPr="00217159">
              <w:t xml:space="preserve"> </w:t>
            </w:r>
            <w:r>
              <w:t xml:space="preserve">РРО </w:t>
            </w:r>
            <w:r w:rsidRPr="00217159">
              <w:t>ГРБС</w:t>
            </w:r>
            <w:r>
              <w:t>, ГРБС</w:t>
            </w:r>
            <w:r w:rsidRPr="00217159">
              <w:t>)</w:t>
            </w:r>
          </w:p>
        </w:tc>
        <w:tc>
          <w:tcPr>
            <w:tcW w:w="1915" w:type="pct"/>
            <w:tcBorders>
              <w:top w:val="single" w:sz="6" w:space="0" w:color="auto"/>
              <w:left w:val="single" w:sz="6" w:space="0" w:color="auto"/>
              <w:bottom w:val="single" w:sz="6" w:space="0" w:color="auto"/>
              <w:right w:val="single" w:sz="6" w:space="0" w:color="auto"/>
            </w:tcBorders>
          </w:tcPr>
          <w:p w:rsidR="004E0E2B" w:rsidRPr="004C55BD" w:rsidRDefault="004E0E2B" w:rsidP="004E0E2B">
            <w:pPr>
              <w:autoSpaceDE w:val="0"/>
              <w:autoSpaceDN w:val="0"/>
              <w:adjustRightInd w:val="0"/>
              <w:jc w:val="both"/>
            </w:pPr>
            <w:r w:rsidRPr="004C55BD">
              <w:t xml:space="preserve">Р1 </w:t>
            </w:r>
            <w:r>
              <w:t xml:space="preserve">– </w:t>
            </w:r>
            <w:r w:rsidRPr="004C55BD">
              <w:t>количество дней отклонения даты регистрации пи</w:t>
            </w:r>
            <w:r>
              <w:t xml:space="preserve">сьма ГРБС, к которому приложен </w:t>
            </w:r>
            <w:r w:rsidRPr="004C55BD">
              <w:t xml:space="preserve">РРО ГРБС на очередной финансовый год и плановый период, в </w:t>
            </w:r>
            <w:r>
              <w:t>отделе финансов и экономики</w:t>
            </w:r>
            <w:r w:rsidRPr="004C55BD">
              <w:t xml:space="preserve"> от даты представления РРО ГРБС, </w:t>
            </w:r>
            <w:proofErr w:type="gramStart"/>
            <w:r w:rsidRPr="004C55BD">
              <w:t xml:space="preserve">установленной  </w:t>
            </w:r>
            <w:r>
              <w:t>письмом</w:t>
            </w:r>
            <w:proofErr w:type="gramEnd"/>
            <w:r>
              <w:t xml:space="preserve"> </w:t>
            </w:r>
            <w:r w:rsidRPr="004C55BD">
              <w:t>отдел</w:t>
            </w:r>
            <w:r>
              <w:t>а</w:t>
            </w:r>
            <w:r w:rsidRPr="004C55BD">
              <w:t xml:space="preserve"> финансов</w:t>
            </w:r>
            <w:r>
              <w:t xml:space="preserve"> и экономики</w:t>
            </w:r>
          </w:p>
        </w:tc>
        <w:tc>
          <w:tcPr>
            <w:tcW w:w="368" w:type="pct"/>
            <w:vMerge w:val="restart"/>
            <w:tcBorders>
              <w:top w:val="single" w:sz="6" w:space="0" w:color="auto"/>
              <w:left w:val="single" w:sz="6" w:space="0" w:color="auto"/>
              <w:right w:val="single" w:sz="6" w:space="0" w:color="auto"/>
            </w:tcBorders>
          </w:tcPr>
          <w:p w:rsidR="004E0E2B" w:rsidRPr="004C55BD" w:rsidRDefault="004E0E2B" w:rsidP="004E0E2B">
            <w:pPr>
              <w:adjustRightInd w:val="0"/>
              <w:jc w:val="center"/>
            </w:pPr>
            <w:r w:rsidRPr="004C55BD">
              <w:t>день</w:t>
            </w:r>
          </w:p>
        </w:tc>
        <w:tc>
          <w:tcPr>
            <w:tcW w:w="228" w:type="pct"/>
            <w:tcBorders>
              <w:top w:val="single" w:sz="6" w:space="0" w:color="auto"/>
              <w:left w:val="single" w:sz="6" w:space="0" w:color="auto"/>
              <w:bottom w:val="single" w:sz="6" w:space="0" w:color="auto"/>
              <w:right w:val="single" w:sz="6" w:space="0" w:color="auto"/>
            </w:tcBorders>
            <w:vAlign w:val="center"/>
          </w:tcPr>
          <w:p w:rsidR="004E0E2B" w:rsidRPr="004C55BD" w:rsidRDefault="004E0E2B" w:rsidP="004E0E2B">
            <w:pPr>
              <w:adjustRightInd w:val="0"/>
              <w:jc w:val="center"/>
            </w:pPr>
          </w:p>
        </w:tc>
        <w:tc>
          <w:tcPr>
            <w:tcW w:w="1020" w:type="pct"/>
            <w:vMerge w:val="restart"/>
            <w:tcBorders>
              <w:top w:val="single" w:sz="6" w:space="0" w:color="auto"/>
              <w:left w:val="single" w:sz="6" w:space="0" w:color="auto"/>
              <w:right w:val="single" w:sz="6" w:space="0" w:color="auto"/>
            </w:tcBorders>
          </w:tcPr>
          <w:p w:rsidR="004E0E2B" w:rsidRPr="004C55BD" w:rsidRDefault="004E0E2B" w:rsidP="004E0E2B">
            <w:pPr>
              <w:adjustRightInd w:val="0"/>
              <w:jc w:val="both"/>
            </w:pPr>
            <w:r>
              <w:t>Информация, находящаяся в распоряжении отдела финансов и экономики</w:t>
            </w:r>
          </w:p>
        </w:tc>
      </w:tr>
      <w:tr w:rsidR="00CE7382" w:rsidRPr="004C55BD" w:rsidTr="006662F2">
        <w:trPr>
          <w:trHeight w:val="240"/>
        </w:trPr>
        <w:tc>
          <w:tcPr>
            <w:tcW w:w="405" w:type="pct"/>
            <w:vMerge/>
            <w:tcBorders>
              <w:left w:val="single" w:sz="6" w:space="0" w:color="auto"/>
              <w:right w:val="single" w:sz="6" w:space="0" w:color="auto"/>
            </w:tcBorders>
          </w:tcPr>
          <w:p w:rsidR="004E0E2B" w:rsidRPr="004C55BD" w:rsidRDefault="004E0E2B" w:rsidP="004E0E2B">
            <w:pPr>
              <w:adjustRightInd w:val="0"/>
              <w:jc w:val="both"/>
            </w:pPr>
          </w:p>
        </w:tc>
        <w:tc>
          <w:tcPr>
            <w:tcW w:w="1064" w:type="pct"/>
            <w:vMerge/>
            <w:tcBorders>
              <w:left w:val="single" w:sz="6" w:space="0" w:color="auto"/>
              <w:right w:val="single" w:sz="6" w:space="0" w:color="auto"/>
            </w:tcBorders>
          </w:tcPr>
          <w:p w:rsidR="004E0E2B" w:rsidRPr="004C55BD" w:rsidRDefault="004E0E2B"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4E0E2B" w:rsidRPr="004C55BD" w:rsidRDefault="004E0E2B" w:rsidP="004E0E2B">
            <w:pPr>
              <w:adjustRightInd w:val="0"/>
              <w:jc w:val="both"/>
            </w:pPr>
            <w:r w:rsidRPr="004C55BD">
              <w:t>Р1 = 0</w:t>
            </w:r>
          </w:p>
        </w:tc>
        <w:tc>
          <w:tcPr>
            <w:tcW w:w="368" w:type="pct"/>
            <w:vMerge/>
            <w:tcBorders>
              <w:left w:val="single" w:sz="6" w:space="0" w:color="auto"/>
              <w:right w:val="single" w:sz="6" w:space="0" w:color="auto"/>
            </w:tcBorders>
          </w:tcPr>
          <w:p w:rsidR="004E0E2B" w:rsidRPr="004C55BD" w:rsidRDefault="004E0E2B"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vAlign w:val="center"/>
          </w:tcPr>
          <w:p w:rsidR="004E0E2B" w:rsidRPr="004C55BD" w:rsidRDefault="004E0E2B" w:rsidP="004E0E2B">
            <w:pPr>
              <w:adjustRightInd w:val="0"/>
              <w:jc w:val="center"/>
            </w:pPr>
            <w:r w:rsidRPr="004C55BD">
              <w:t>5</w:t>
            </w:r>
          </w:p>
        </w:tc>
        <w:tc>
          <w:tcPr>
            <w:tcW w:w="1020" w:type="pct"/>
            <w:vMerge/>
            <w:tcBorders>
              <w:left w:val="single" w:sz="6" w:space="0" w:color="auto"/>
              <w:right w:val="single" w:sz="6" w:space="0" w:color="auto"/>
            </w:tcBorders>
          </w:tcPr>
          <w:p w:rsidR="004E0E2B" w:rsidRPr="004C55BD" w:rsidRDefault="004E0E2B" w:rsidP="004E0E2B">
            <w:pPr>
              <w:adjustRightInd w:val="0"/>
              <w:jc w:val="both"/>
            </w:pPr>
          </w:p>
        </w:tc>
      </w:tr>
      <w:tr w:rsidR="00CE7382" w:rsidRPr="004C55BD" w:rsidTr="006662F2">
        <w:trPr>
          <w:trHeight w:val="240"/>
        </w:trPr>
        <w:tc>
          <w:tcPr>
            <w:tcW w:w="405" w:type="pct"/>
            <w:vMerge/>
            <w:tcBorders>
              <w:left w:val="single" w:sz="6" w:space="0" w:color="auto"/>
              <w:right w:val="single" w:sz="6" w:space="0" w:color="auto"/>
            </w:tcBorders>
          </w:tcPr>
          <w:p w:rsidR="004E0E2B" w:rsidRPr="004C55BD" w:rsidRDefault="004E0E2B" w:rsidP="004E0E2B">
            <w:pPr>
              <w:adjustRightInd w:val="0"/>
              <w:jc w:val="both"/>
            </w:pPr>
          </w:p>
        </w:tc>
        <w:tc>
          <w:tcPr>
            <w:tcW w:w="1064" w:type="pct"/>
            <w:vMerge/>
            <w:tcBorders>
              <w:left w:val="single" w:sz="6" w:space="0" w:color="auto"/>
              <w:right w:val="single" w:sz="6" w:space="0" w:color="auto"/>
            </w:tcBorders>
          </w:tcPr>
          <w:p w:rsidR="004E0E2B" w:rsidRPr="004C55BD" w:rsidRDefault="004E0E2B"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4E0E2B" w:rsidRPr="004C55BD" w:rsidRDefault="00976378" w:rsidP="004E0E2B">
            <w:pPr>
              <w:adjustRightInd w:val="0"/>
              <w:jc w:val="both"/>
            </w:pPr>
            <w:r>
              <w:t xml:space="preserve">0 </w:t>
            </w:r>
            <w:proofErr w:type="gramStart"/>
            <w:r>
              <w:rPr>
                <w:lang w:val="en-US"/>
              </w:rPr>
              <w:t>&lt;</w:t>
            </w:r>
            <w:r>
              <w:t xml:space="preserve"> </w:t>
            </w:r>
            <w:r w:rsidR="004E0E2B" w:rsidRPr="004C55BD">
              <w:t>Р</w:t>
            </w:r>
            <w:proofErr w:type="gramEnd"/>
            <w:r w:rsidR="004E0E2B" w:rsidRPr="004C55BD">
              <w:t xml:space="preserve">1 </w:t>
            </w:r>
            <w:r w:rsidR="004E0E2B">
              <w:rPr>
                <w:lang w:val="en-US"/>
              </w:rPr>
              <w:t>&lt;</w:t>
            </w:r>
            <w:r w:rsidR="004E0E2B" w:rsidRPr="004C55BD">
              <w:t xml:space="preserve">= </w:t>
            </w:r>
            <w:r w:rsidR="004E0E2B">
              <w:t>2</w:t>
            </w:r>
          </w:p>
        </w:tc>
        <w:tc>
          <w:tcPr>
            <w:tcW w:w="368" w:type="pct"/>
            <w:vMerge/>
            <w:tcBorders>
              <w:left w:val="single" w:sz="6" w:space="0" w:color="auto"/>
              <w:right w:val="single" w:sz="6" w:space="0" w:color="auto"/>
            </w:tcBorders>
          </w:tcPr>
          <w:p w:rsidR="004E0E2B" w:rsidRPr="004C55BD" w:rsidRDefault="004E0E2B"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vAlign w:val="center"/>
          </w:tcPr>
          <w:p w:rsidR="004E0E2B" w:rsidRPr="004C55BD" w:rsidRDefault="004E0E2B" w:rsidP="004E0E2B">
            <w:pPr>
              <w:adjustRightInd w:val="0"/>
              <w:jc w:val="center"/>
            </w:pPr>
            <w:r w:rsidRPr="004C55BD">
              <w:t>3</w:t>
            </w:r>
          </w:p>
        </w:tc>
        <w:tc>
          <w:tcPr>
            <w:tcW w:w="1020" w:type="pct"/>
            <w:vMerge/>
            <w:tcBorders>
              <w:left w:val="single" w:sz="6" w:space="0" w:color="auto"/>
              <w:right w:val="single" w:sz="6" w:space="0" w:color="auto"/>
            </w:tcBorders>
          </w:tcPr>
          <w:p w:rsidR="004E0E2B" w:rsidRPr="004C55BD" w:rsidRDefault="004E0E2B" w:rsidP="004E0E2B">
            <w:pPr>
              <w:adjustRightInd w:val="0"/>
              <w:jc w:val="both"/>
            </w:pPr>
          </w:p>
        </w:tc>
      </w:tr>
      <w:tr w:rsidR="00CE7382" w:rsidRPr="004C55BD" w:rsidTr="006662F2">
        <w:trPr>
          <w:trHeight w:val="240"/>
        </w:trPr>
        <w:tc>
          <w:tcPr>
            <w:tcW w:w="405" w:type="pct"/>
            <w:vMerge/>
            <w:tcBorders>
              <w:left w:val="single" w:sz="6" w:space="0" w:color="auto"/>
              <w:bottom w:val="single" w:sz="6" w:space="0" w:color="auto"/>
              <w:right w:val="single" w:sz="6" w:space="0" w:color="auto"/>
            </w:tcBorders>
          </w:tcPr>
          <w:p w:rsidR="004E0E2B" w:rsidRPr="004C55BD" w:rsidRDefault="004E0E2B" w:rsidP="004E0E2B">
            <w:pPr>
              <w:adjustRightInd w:val="0"/>
              <w:jc w:val="both"/>
            </w:pPr>
          </w:p>
        </w:tc>
        <w:tc>
          <w:tcPr>
            <w:tcW w:w="1064" w:type="pct"/>
            <w:vMerge/>
            <w:tcBorders>
              <w:left w:val="single" w:sz="6" w:space="0" w:color="auto"/>
              <w:bottom w:val="single" w:sz="6" w:space="0" w:color="auto"/>
              <w:right w:val="single" w:sz="6" w:space="0" w:color="auto"/>
            </w:tcBorders>
          </w:tcPr>
          <w:p w:rsidR="004E0E2B" w:rsidRPr="004C55BD" w:rsidRDefault="004E0E2B"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4E0E2B" w:rsidRPr="004C55BD" w:rsidRDefault="004E0E2B" w:rsidP="004E0E2B">
            <w:pPr>
              <w:adjustRightInd w:val="0"/>
              <w:jc w:val="both"/>
            </w:pPr>
            <w:r w:rsidRPr="004C55BD">
              <w:t>Р</w:t>
            </w:r>
            <w:proofErr w:type="gramStart"/>
            <w:r w:rsidRPr="004C55BD">
              <w:t xml:space="preserve">1 </w:t>
            </w:r>
            <w:r>
              <w:rPr>
                <w:lang w:val="en-US"/>
              </w:rPr>
              <w:t>&gt;</w:t>
            </w:r>
            <w:proofErr w:type="gramEnd"/>
            <w:r w:rsidRPr="004C55BD">
              <w:t>= 3</w:t>
            </w:r>
          </w:p>
        </w:tc>
        <w:tc>
          <w:tcPr>
            <w:tcW w:w="368" w:type="pct"/>
            <w:vMerge/>
            <w:tcBorders>
              <w:left w:val="single" w:sz="6" w:space="0" w:color="auto"/>
              <w:bottom w:val="single" w:sz="6" w:space="0" w:color="auto"/>
              <w:right w:val="single" w:sz="6" w:space="0" w:color="auto"/>
            </w:tcBorders>
          </w:tcPr>
          <w:p w:rsidR="004E0E2B" w:rsidRPr="004C55BD" w:rsidRDefault="004E0E2B"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vAlign w:val="center"/>
          </w:tcPr>
          <w:p w:rsidR="004E0E2B" w:rsidRPr="0085400A" w:rsidRDefault="004E0E2B" w:rsidP="004E0E2B">
            <w:pPr>
              <w:adjustRightInd w:val="0"/>
              <w:jc w:val="center"/>
              <w:rPr>
                <w:lang w:val="en-US"/>
              </w:rPr>
            </w:pPr>
            <w:r>
              <w:rPr>
                <w:lang w:val="en-US"/>
              </w:rPr>
              <w:t>0</w:t>
            </w:r>
          </w:p>
        </w:tc>
        <w:tc>
          <w:tcPr>
            <w:tcW w:w="1020" w:type="pct"/>
            <w:vMerge/>
            <w:tcBorders>
              <w:left w:val="single" w:sz="6" w:space="0" w:color="auto"/>
              <w:bottom w:val="single" w:sz="6" w:space="0" w:color="auto"/>
              <w:right w:val="single" w:sz="6" w:space="0" w:color="auto"/>
            </w:tcBorders>
          </w:tcPr>
          <w:p w:rsidR="004E0E2B" w:rsidRPr="004C55BD" w:rsidRDefault="004E0E2B" w:rsidP="004E0E2B">
            <w:pPr>
              <w:adjustRightInd w:val="0"/>
              <w:jc w:val="both"/>
            </w:pPr>
          </w:p>
        </w:tc>
      </w:tr>
      <w:tr w:rsidR="00CE7382" w:rsidRPr="004C55BD" w:rsidTr="006662F2">
        <w:trPr>
          <w:trHeight w:val="240"/>
        </w:trPr>
        <w:tc>
          <w:tcPr>
            <w:tcW w:w="405" w:type="pct"/>
            <w:vMerge w:val="restart"/>
            <w:tcBorders>
              <w:top w:val="single" w:sz="6" w:space="0" w:color="auto"/>
              <w:left w:val="single" w:sz="6" w:space="0" w:color="auto"/>
              <w:right w:val="single" w:sz="6" w:space="0" w:color="auto"/>
            </w:tcBorders>
          </w:tcPr>
          <w:p w:rsidR="004E0E2B" w:rsidRDefault="004E0E2B" w:rsidP="004E0E2B">
            <w:pPr>
              <w:autoSpaceDE w:val="0"/>
              <w:autoSpaceDN w:val="0"/>
              <w:adjustRightInd w:val="0"/>
            </w:pPr>
            <w:r>
              <w:t>1.1.2</w:t>
            </w:r>
          </w:p>
        </w:tc>
        <w:tc>
          <w:tcPr>
            <w:tcW w:w="1064" w:type="pct"/>
            <w:vMerge w:val="restart"/>
            <w:tcBorders>
              <w:top w:val="single" w:sz="6" w:space="0" w:color="auto"/>
              <w:left w:val="single" w:sz="6" w:space="0" w:color="auto"/>
              <w:right w:val="single" w:sz="6" w:space="0" w:color="auto"/>
            </w:tcBorders>
          </w:tcPr>
          <w:p w:rsidR="004E0E2B" w:rsidRPr="004C55BD" w:rsidRDefault="004E0E2B" w:rsidP="004E0E2B">
            <w:pPr>
              <w:autoSpaceDE w:val="0"/>
              <w:autoSpaceDN w:val="0"/>
              <w:adjustRightInd w:val="0"/>
            </w:pPr>
            <w:r>
              <w:t>Р2 - Полнота и правильность заполнения ГРБС в реестре расходных обязательств информации о нормативных правовых актах, являющихся основанием для возникновения расходных обязательств</w:t>
            </w:r>
          </w:p>
        </w:tc>
        <w:tc>
          <w:tcPr>
            <w:tcW w:w="1915" w:type="pct"/>
            <w:tcBorders>
              <w:top w:val="single" w:sz="6" w:space="0" w:color="auto"/>
              <w:left w:val="single" w:sz="6" w:space="0" w:color="auto"/>
              <w:bottom w:val="single" w:sz="6" w:space="0" w:color="auto"/>
              <w:right w:val="single" w:sz="6" w:space="0" w:color="auto"/>
            </w:tcBorders>
          </w:tcPr>
          <w:p w:rsidR="004E0E2B" w:rsidRDefault="004E0E2B" w:rsidP="004E0E2B">
            <w:pPr>
              <w:autoSpaceDE w:val="0"/>
              <w:autoSpaceDN w:val="0"/>
              <w:adjustRightInd w:val="0"/>
            </w:pPr>
            <w:r>
              <w:t xml:space="preserve">Р2 = </w:t>
            </w:r>
            <w:proofErr w:type="spellStart"/>
            <w:r>
              <w:t>Р</w:t>
            </w:r>
            <w:r>
              <w:rPr>
                <w:vertAlign w:val="subscript"/>
              </w:rPr>
              <w:t>о</w:t>
            </w:r>
            <w:proofErr w:type="spellEnd"/>
            <w:r>
              <w:t xml:space="preserve"> / Р</w:t>
            </w:r>
            <w:r>
              <w:rPr>
                <w:vertAlign w:val="subscript"/>
              </w:rPr>
              <w:t>ГРБС</w:t>
            </w:r>
            <w:r>
              <w:t xml:space="preserve"> x 100, где:</w:t>
            </w:r>
          </w:p>
          <w:p w:rsidR="004E0E2B" w:rsidRDefault="004E0E2B" w:rsidP="004E0E2B">
            <w:pPr>
              <w:autoSpaceDE w:val="0"/>
              <w:autoSpaceDN w:val="0"/>
              <w:adjustRightInd w:val="0"/>
              <w:jc w:val="both"/>
            </w:pPr>
            <w:proofErr w:type="spellStart"/>
            <w:r>
              <w:t>Р</w:t>
            </w:r>
            <w:r>
              <w:rPr>
                <w:vertAlign w:val="subscript"/>
              </w:rPr>
              <w:t>о</w:t>
            </w:r>
            <w:proofErr w:type="spellEnd"/>
            <w:r>
              <w:t xml:space="preserve"> - количество расходных обязательств ГРБС на очередной финансовый год и плановый период, для которых не указаны либо указаны неверно нормативные правовые акты, являющиеся основанием для возникновения расходного обязательства с учетом требований, изложенных в рекомендациях Министерства финансов Российской Федерации, </w:t>
            </w:r>
            <w:r w:rsidRPr="00E7728F">
              <w:t>Департамента финансов Томской области</w:t>
            </w:r>
            <w:r>
              <w:t>, отдела финансов и экономики</w:t>
            </w:r>
            <w:r w:rsidRPr="00E7728F">
              <w:t>;</w:t>
            </w:r>
          </w:p>
          <w:p w:rsidR="004E0E2B" w:rsidRPr="004C55BD" w:rsidRDefault="004E0E2B" w:rsidP="004E0E2B">
            <w:pPr>
              <w:autoSpaceDE w:val="0"/>
              <w:autoSpaceDN w:val="0"/>
              <w:adjustRightInd w:val="0"/>
              <w:jc w:val="both"/>
            </w:pPr>
            <w:r>
              <w:t>Р</w:t>
            </w:r>
            <w:r>
              <w:rPr>
                <w:vertAlign w:val="subscript"/>
              </w:rPr>
              <w:t>ГРБС</w:t>
            </w:r>
            <w:r>
              <w:t xml:space="preserve"> - общее количество расходных обязательств ГРБС</w:t>
            </w:r>
          </w:p>
        </w:tc>
        <w:tc>
          <w:tcPr>
            <w:tcW w:w="368" w:type="pct"/>
            <w:vMerge w:val="restart"/>
            <w:tcBorders>
              <w:top w:val="single" w:sz="6" w:space="0" w:color="auto"/>
              <w:left w:val="single" w:sz="6" w:space="0" w:color="auto"/>
              <w:right w:val="single" w:sz="6" w:space="0" w:color="auto"/>
            </w:tcBorders>
          </w:tcPr>
          <w:p w:rsidR="004E0E2B" w:rsidRPr="004C55BD" w:rsidRDefault="004E0E2B" w:rsidP="004E0E2B">
            <w:pPr>
              <w:adjustRightInd w:val="0"/>
              <w:jc w:val="center"/>
            </w:pPr>
            <w:r>
              <w:t>%</w:t>
            </w:r>
          </w:p>
        </w:tc>
        <w:tc>
          <w:tcPr>
            <w:tcW w:w="228" w:type="pct"/>
            <w:tcBorders>
              <w:top w:val="single" w:sz="6" w:space="0" w:color="auto"/>
              <w:left w:val="single" w:sz="6" w:space="0" w:color="auto"/>
              <w:bottom w:val="single" w:sz="6" w:space="0" w:color="auto"/>
              <w:right w:val="single" w:sz="6" w:space="0" w:color="auto"/>
            </w:tcBorders>
          </w:tcPr>
          <w:p w:rsidR="004E0E2B" w:rsidRPr="00B4091E" w:rsidRDefault="004E0E2B" w:rsidP="004E0E2B">
            <w:pPr>
              <w:adjustRightInd w:val="0"/>
              <w:jc w:val="center"/>
            </w:pPr>
          </w:p>
        </w:tc>
        <w:tc>
          <w:tcPr>
            <w:tcW w:w="1020" w:type="pct"/>
            <w:vMerge w:val="restart"/>
            <w:tcBorders>
              <w:top w:val="single" w:sz="6" w:space="0" w:color="auto"/>
              <w:left w:val="single" w:sz="6" w:space="0" w:color="auto"/>
              <w:right w:val="single" w:sz="6" w:space="0" w:color="auto"/>
            </w:tcBorders>
          </w:tcPr>
          <w:p w:rsidR="004E0E2B" w:rsidRPr="004C55BD" w:rsidRDefault="004E0E2B" w:rsidP="004E0E2B">
            <w:pPr>
              <w:adjustRightInd w:val="0"/>
              <w:jc w:val="both"/>
            </w:pPr>
            <w:r>
              <w:t>Реестр расходных обязательств ГРБС</w:t>
            </w:r>
          </w:p>
        </w:tc>
      </w:tr>
      <w:tr w:rsidR="00CE7382" w:rsidRPr="004C55BD" w:rsidTr="006662F2">
        <w:trPr>
          <w:trHeight w:val="240"/>
        </w:trPr>
        <w:tc>
          <w:tcPr>
            <w:tcW w:w="405" w:type="pct"/>
            <w:vMerge/>
            <w:tcBorders>
              <w:left w:val="single" w:sz="6" w:space="0" w:color="auto"/>
              <w:right w:val="single" w:sz="6" w:space="0" w:color="auto"/>
            </w:tcBorders>
          </w:tcPr>
          <w:p w:rsidR="004E0E2B" w:rsidRPr="004C55BD" w:rsidRDefault="004E0E2B" w:rsidP="004E0E2B">
            <w:pPr>
              <w:adjustRightInd w:val="0"/>
              <w:jc w:val="both"/>
            </w:pPr>
          </w:p>
        </w:tc>
        <w:tc>
          <w:tcPr>
            <w:tcW w:w="1064" w:type="pct"/>
            <w:vMerge/>
            <w:tcBorders>
              <w:left w:val="single" w:sz="6" w:space="0" w:color="auto"/>
              <w:right w:val="single" w:sz="6" w:space="0" w:color="auto"/>
            </w:tcBorders>
          </w:tcPr>
          <w:p w:rsidR="004E0E2B" w:rsidRPr="004C55BD" w:rsidRDefault="004E0E2B"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4E0E2B" w:rsidRPr="004C55BD" w:rsidRDefault="004E0E2B" w:rsidP="004E0E2B">
            <w:pPr>
              <w:adjustRightInd w:val="0"/>
              <w:jc w:val="both"/>
            </w:pPr>
            <w:r>
              <w:t>Р2=0</w:t>
            </w:r>
          </w:p>
        </w:tc>
        <w:tc>
          <w:tcPr>
            <w:tcW w:w="368" w:type="pct"/>
            <w:vMerge/>
            <w:tcBorders>
              <w:left w:val="single" w:sz="6" w:space="0" w:color="auto"/>
              <w:right w:val="single" w:sz="6" w:space="0" w:color="auto"/>
            </w:tcBorders>
          </w:tcPr>
          <w:p w:rsidR="004E0E2B" w:rsidRPr="004C55BD" w:rsidRDefault="004E0E2B"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4E0E2B" w:rsidRPr="004C55BD" w:rsidRDefault="004E0E2B" w:rsidP="004E0E2B">
            <w:pPr>
              <w:adjustRightInd w:val="0"/>
              <w:jc w:val="center"/>
            </w:pPr>
            <w:r w:rsidRPr="004C55BD">
              <w:t>5</w:t>
            </w:r>
          </w:p>
        </w:tc>
        <w:tc>
          <w:tcPr>
            <w:tcW w:w="1020" w:type="pct"/>
            <w:vMerge/>
            <w:tcBorders>
              <w:left w:val="single" w:sz="6" w:space="0" w:color="auto"/>
              <w:right w:val="single" w:sz="6" w:space="0" w:color="auto"/>
            </w:tcBorders>
          </w:tcPr>
          <w:p w:rsidR="004E0E2B" w:rsidRPr="004C55BD" w:rsidRDefault="004E0E2B" w:rsidP="004E0E2B">
            <w:pPr>
              <w:adjustRightInd w:val="0"/>
              <w:jc w:val="both"/>
            </w:pPr>
          </w:p>
        </w:tc>
      </w:tr>
      <w:tr w:rsidR="00CE7382" w:rsidRPr="004C55BD" w:rsidTr="006662F2">
        <w:trPr>
          <w:trHeight w:val="240"/>
        </w:trPr>
        <w:tc>
          <w:tcPr>
            <w:tcW w:w="405" w:type="pct"/>
            <w:vMerge/>
            <w:tcBorders>
              <w:left w:val="single" w:sz="6" w:space="0" w:color="auto"/>
              <w:right w:val="single" w:sz="6" w:space="0" w:color="auto"/>
            </w:tcBorders>
          </w:tcPr>
          <w:p w:rsidR="004E0E2B" w:rsidRPr="004C55BD" w:rsidRDefault="004E0E2B" w:rsidP="004E0E2B">
            <w:pPr>
              <w:adjustRightInd w:val="0"/>
              <w:jc w:val="both"/>
            </w:pPr>
          </w:p>
        </w:tc>
        <w:tc>
          <w:tcPr>
            <w:tcW w:w="1064" w:type="pct"/>
            <w:vMerge/>
            <w:tcBorders>
              <w:left w:val="single" w:sz="6" w:space="0" w:color="auto"/>
              <w:right w:val="single" w:sz="6" w:space="0" w:color="auto"/>
            </w:tcBorders>
          </w:tcPr>
          <w:p w:rsidR="004E0E2B" w:rsidRPr="004C55BD" w:rsidRDefault="004E0E2B"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4E0E2B" w:rsidRDefault="004E0E2B" w:rsidP="004E0E2B">
            <w:pPr>
              <w:adjustRightInd w:val="0"/>
              <w:jc w:val="both"/>
            </w:pPr>
            <w:proofErr w:type="gramStart"/>
            <w:r>
              <w:t>0</w:t>
            </w:r>
            <w:r>
              <w:rPr>
                <w:lang w:val="en-US"/>
              </w:rPr>
              <w:t>&lt;</w:t>
            </w:r>
            <w:r>
              <w:t xml:space="preserve"> Р</w:t>
            </w:r>
            <w:proofErr w:type="gramEnd"/>
            <w:r>
              <w:t xml:space="preserve">2 </w:t>
            </w:r>
            <w:r>
              <w:rPr>
                <w:lang w:val="en-US"/>
              </w:rPr>
              <w:t>&lt;</w:t>
            </w:r>
            <w:r>
              <w:t>=5</w:t>
            </w:r>
          </w:p>
        </w:tc>
        <w:tc>
          <w:tcPr>
            <w:tcW w:w="368" w:type="pct"/>
            <w:vMerge/>
            <w:tcBorders>
              <w:left w:val="single" w:sz="6" w:space="0" w:color="auto"/>
              <w:right w:val="single" w:sz="6" w:space="0" w:color="auto"/>
            </w:tcBorders>
          </w:tcPr>
          <w:p w:rsidR="004E0E2B" w:rsidRPr="004C55BD" w:rsidRDefault="004E0E2B"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4E0E2B" w:rsidRPr="004C55BD" w:rsidRDefault="004E0E2B" w:rsidP="004E0E2B">
            <w:pPr>
              <w:adjustRightInd w:val="0"/>
              <w:jc w:val="center"/>
            </w:pPr>
            <w:r>
              <w:t>4</w:t>
            </w:r>
          </w:p>
        </w:tc>
        <w:tc>
          <w:tcPr>
            <w:tcW w:w="1020" w:type="pct"/>
            <w:vMerge/>
            <w:tcBorders>
              <w:left w:val="single" w:sz="6" w:space="0" w:color="auto"/>
              <w:right w:val="single" w:sz="6" w:space="0" w:color="auto"/>
            </w:tcBorders>
          </w:tcPr>
          <w:p w:rsidR="004E0E2B" w:rsidRPr="004C55BD" w:rsidRDefault="004E0E2B" w:rsidP="004E0E2B">
            <w:pPr>
              <w:adjustRightInd w:val="0"/>
              <w:jc w:val="both"/>
            </w:pPr>
          </w:p>
        </w:tc>
      </w:tr>
      <w:tr w:rsidR="00CE7382" w:rsidRPr="004C55BD" w:rsidTr="006662F2">
        <w:trPr>
          <w:trHeight w:val="240"/>
        </w:trPr>
        <w:tc>
          <w:tcPr>
            <w:tcW w:w="405" w:type="pct"/>
            <w:vMerge/>
            <w:tcBorders>
              <w:left w:val="single" w:sz="6" w:space="0" w:color="auto"/>
              <w:right w:val="single" w:sz="6" w:space="0" w:color="auto"/>
            </w:tcBorders>
          </w:tcPr>
          <w:p w:rsidR="004E0E2B" w:rsidRPr="004C55BD" w:rsidRDefault="004E0E2B" w:rsidP="004E0E2B">
            <w:pPr>
              <w:adjustRightInd w:val="0"/>
              <w:jc w:val="both"/>
            </w:pPr>
          </w:p>
        </w:tc>
        <w:tc>
          <w:tcPr>
            <w:tcW w:w="1064" w:type="pct"/>
            <w:vMerge/>
            <w:tcBorders>
              <w:left w:val="single" w:sz="6" w:space="0" w:color="auto"/>
              <w:right w:val="single" w:sz="6" w:space="0" w:color="auto"/>
            </w:tcBorders>
          </w:tcPr>
          <w:p w:rsidR="004E0E2B" w:rsidRPr="004C55BD" w:rsidRDefault="004E0E2B"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4E0E2B" w:rsidRDefault="004738F1" w:rsidP="004E0E2B">
            <w:pPr>
              <w:adjustRightInd w:val="0"/>
              <w:jc w:val="both"/>
            </w:pPr>
            <w:proofErr w:type="gramStart"/>
            <w:r>
              <w:t>5</w:t>
            </w:r>
            <w:r w:rsidR="004E0E2B">
              <w:rPr>
                <w:lang w:val="en-US"/>
              </w:rPr>
              <w:t>&lt;</w:t>
            </w:r>
            <w:r w:rsidR="004E0E2B">
              <w:t xml:space="preserve"> Р</w:t>
            </w:r>
            <w:proofErr w:type="gramEnd"/>
            <w:r w:rsidR="004E0E2B">
              <w:t xml:space="preserve">2 </w:t>
            </w:r>
            <w:r w:rsidR="004E0E2B">
              <w:rPr>
                <w:lang w:val="en-US"/>
              </w:rPr>
              <w:t>&lt;</w:t>
            </w:r>
            <w:r w:rsidR="004E0E2B">
              <w:t>=10</w:t>
            </w:r>
          </w:p>
        </w:tc>
        <w:tc>
          <w:tcPr>
            <w:tcW w:w="368" w:type="pct"/>
            <w:vMerge/>
            <w:tcBorders>
              <w:left w:val="single" w:sz="6" w:space="0" w:color="auto"/>
              <w:right w:val="single" w:sz="6" w:space="0" w:color="auto"/>
            </w:tcBorders>
          </w:tcPr>
          <w:p w:rsidR="004E0E2B" w:rsidRPr="004C55BD" w:rsidRDefault="004E0E2B"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4E0E2B" w:rsidRPr="004C55BD" w:rsidRDefault="004E0E2B" w:rsidP="004E0E2B">
            <w:pPr>
              <w:adjustRightInd w:val="0"/>
              <w:jc w:val="center"/>
            </w:pPr>
            <w:r w:rsidRPr="004C55BD">
              <w:t>3</w:t>
            </w:r>
          </w:p>
        </w:tc>
        <w:tc>
          <w:tcPr>
            <w:tcW w:w="1020" w:type="pct"/>
            <w:vMerge/>
            <w:tcBorders>
              <w:left w:val="single" w:sz="6" w:space="0" w:color="auto"/>
              <w:right w:val="single" w:sz="6" w:space="0" w:color="auto"/>
            </w:tcBorders>
          </w:tcPr>
          <w:p w:rsidR="004E0E2B" w:rsidRPr="004C55BD" w:rsidRDefault="004E0E2B" w:rsidP="004E0E2B">
            <w:pPr>
              <w:adjustRightInd w:val="0"/>
              <w:jc w:val="both"/>
            </w:pPr>
          </w:p>
        </w:tc>
      </w:tr>
      <w:tr w:rsidR="00CE7382" w:rsidRPr="004C55BD" w:rsidTr="006662F2">
        <w:trPr>
          <w:trHeight w:val="240"/>
        </w:trPr>
        <w:tc>
          <w:tcPr>
            <w:tcW w:w="405" w:type="pct"/>
            <w:vMerge/>
            <w:tcBorders>
              <w:left w:val="single" w:sz="6" w:space="0" w:color="auto"/>
              <w:right w:val="single" w:sz="6" w:space="0" w:color="auto"/>
            </w:tcBorders>
          </w:tcPr>
          <w:p w:rsidR="004E0E2B" w:rsidRPr="004C55BD" w:rsidRDefault="004E0E2B" w:rsidP="004E0E2B">
            <w:pPr>
              <w:adjustRightInd w:val="0"/>
              <w:jc w:val="both"/>
            </w:pPr>
          </w:p>
        </w:tc>
        <w:tc>
          <w:tcPr>
            <w:tcW w:w="1064" w:type="pct"/>
            <w:vMerge/>
            <w:tcBorders>
              <w:left w:val="single" w:sz="6" w:space="0" w:color="auto"/>
              <w:right w:val="single" w:sz="6" w:space="0" w:color="auto"/>
            </w:tcBorders>
          </w:tcPr>
          <w:p w:rsidR="004E0E2B" w:rsidRPr="004C55BD" w:rsidRDefault="004E0E2B"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4E0E2B" w:rsidRPr="00E7728F" w:rsidRDefault="004E0E2B" w:rsidP="004E0E2B">
            <w:pPr>
              <w:adjustRightInd w:val="0"/>
              <w:jc w:val="both"/>
            </w:pPr>
            <w:r>
              <w:t xml:space="preserve">10 </w:t>
            </w:r>
            <w:proofErr w:type="gramStart"/>
            <w:r>
              <w:rPr>
                <w:lang w:val="en-US"/>
              </w:rPr>
              <w:t>&lt;</w:t>
            </w:r>
            <w:r>
              <w:t xml:space="preserve"> Р</w:t>
            </w:r>
            <w:proofErr w:type="gramEnd"/>
            <w:r>
              <w:t>2</w:t>
            </w:r>
            <w:r>
              <w:rPr>
                <w:lang w:val="en-US"/>
              </w:rPr>
              <w:t>&lt;</w:t>
            </w:r>
            <w:r>
              <w:t>=15</w:t>
            </w:r>
          </w:p>
        </w:tc>
        <w:tc>
          <w:tcPr>
            <w:tcW w:w="368" w:type="pct"/>
            <w:vMerge/>
            <w:tcBorders>
              <w:left w:val="single" w:sz="6" w:space="0" w:color="auto"/>
              <w:right w:val="single" w:sz="6" w:space="0" w:color="auto"/>
            </w:tcBorders>
          </w:tcPr>
          <w:p w:rsidR="004E0E2B" w:rsidRPr="004C55BD" w:rsidRDefault="004E0E2B"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4E0E2B" w:rsidRPr="004C55BD" w:rsidRDefault="004E0E2B" w:rsidP="004E0E2B">
            <w:pPr>
              <w:adjustRightInd w:val="0"/>
              <w:jc w:val="center"/>
            </w:pPr>
            <w:r>
              <w:t>2</w:t>
            </w:r>
          </w:p>
        </w:tc>
        <w:tc>
          <w:tcPr>
            <w:tcW w:w="1020" w:type="pct"/>
            <w:vMerge/>
            <w:tcBorders>
              <w:left w:val="single" w:sz="6" w:space="0" w:color="auto"/>
              <w:right w:val="single" w:sz="6" w:space="0" w:color="auto"/>
            </w:tcBorders>
          </w:tcPr>
          <w:p w:rsidR="004E0E2B" w:rsidRPr="004C55BD" w:rsidRDefault="004E0E2B" w:rsidP="004E0E2B">
            <w:pPr>
              <w:adjustRightInd w:val="0"/>
              <w:jc w:val="both"/>
            </w:pPr>
          </w:p>
        </w:tc>
      </w:tr>
      <w:tr w:rsidR="00CE7382" w:rsidRPr="004C55BD" w:rsidTr="006662F2">
        <w:trPr>
          <w:trHeight w:val="240"/>
        </w:trPr>
        <w:tc>
          <w:tcPr>
            <w:tcW w:w="405" w:type="pct"/>
            <w:vMerge/>
            <w:tcBorders>
              <w:left w:val="single" w:sz="6" w:space="0" w:color="auto"/>
              <w:right w:val="single" w:sz="6" w:space="0" w:color="auto"/>
            </w:tcBorders>
          </w:tcPr>
          <w:p w:rsidR="004E0E2B" w:rsidRPr="004C55BD" w:rsidRDefault="004E0E2B" w:rsidP="004E0E2B">
            <w:pPr>
              <w:adjustRightInd w:val="0"/>
              <w:jc w:val="both"/>
            </w:pPr>
          </w:p>
        </w:tc>
        <w:tc>
          <w:tcPr>
            <w:tcW w:w="1064" w:type="pct"/>
            <w:vMerge/>
            <w:tcBorders>
              <w:left w:val="single" w:sz="6" w:space="0" w:color="auto"/>
              <w:right w:val="single" w:sz="6" w:space="0" w:color="auto"/>
            </w:tcBorders>
          </w:tcPr>
          <w:p w:rsidR="004E0E2B" w:rsidRPr="004C55BD" w:rsidRDefault="004E0E2B"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4E0E2B" w:rsidRDefault="004E0E2B" w:rsidP="004E0E2B">
            <w:pPr>
              <w:adjustRightInd w:val="0"/>
              <w:jc w:val="both"/>
            </w:pPr>
            <w:r>
              <w:t xml:space="preserve">15 </w:t>
            </w:r>
            <w:proofErr w:type="gramStart"/>
            <w:r>
              <w:rPr>
                <w:lang w:val="en-US"/>
              </w:rPr>
              <w:t>&lt;</w:t>
            </w:r>
            <w:r>
              <w:t xml:space="preserve"> Р</w:t>
            </w:r>
            <w:proofErr w:type="gramEnd"/>
            <w:r>
              <w:t>2</w:t>
            </w:r>
            <w:r>
              <w:rPr>
                <w:lang w:val="en-US"/>
              </w:rPr>
              <w:t>&lt;</w:t>
            </w:r>
            <w:r>
              <w:t>=20</w:t>
            </w:r>
          </w:p>
        </w:tc>
        <w:tc>
          <w:tcPr>
            <w:tcW w:w="368" w:type="pct"/>
            <w:vMerge/>
            <w:tcBorders>
              <w:left w:val="single" w:sz="6" w:space="0" w:color="auto"/>
              <w:right w:val="single" w:sz="6" w:space="0" w:color="auto"/>
            </w:tcBorders>
          </w:tcPr>
          <w:p w:rsidR="004E0E2B" w:rsidRPr="004C55BD" w:rsidRDefault="004E0E2B"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4E0E2B" w:rsidRPr="004C55BD" w:rsidRDefault="004E0E2B" w:rsidP="004E0E2B">
            <w:pPr>
              <w:adjustRightInd w:val="0"/>
              <w:jc w:val="center"/>
            </w:pPr>
            <w:r>
              <w:t>1</w:t>
            </w:r>
          </w:p>
        </w:tc>
        <w:tc>
          <w:tcPr>
            <w:tcW w:w="1020" w:type="pct"/>
            <w:vMerge/>
            <w:tcBorders>
              <w:left w:val="single" w:sz="6" w:space="0" w:color="auto"/>
              <w:right w:val="single" w:sz="6" w:space="0" w:color="auto"/>
            </w:tcBorders>
          </w:tcPr>
          <w:p w:rsidR="004E0E2B" w:rsidRPr="004C55BD" w:rsidRDefault="004E0E2B" w:rsidP="004E0E2B">
            <w:pPr>
              <w:adjustRightInd w:val="0"/>
              <w:jc w:val="both"/>
            </w:pPr>
          </w:p>
        </w:tc>
      </w:tr>
      <w:tr w:rsidR="00CE7382" w:rsidRPr="004C55BD" w:rsidTr="006662F2">
        <w:trPr>
          <w:trHeight w:val="240"/>
        </w:trPr>
        <w:tc>
          <w:tcPr>
            <w:tcW w:w="405" w:type="pct"/>
            <w:vMerge/>
            <w:tcBorders>
              <w:left w:val="single" w:sz="6" w:space="0" w:color="auto"/>
              <w:bottom w:val="single" w:sz="6" w:space="0" w:color="auto"/>
              <w:right w:val="single" w:sz="6" w:space="0" w:color="auto"/>
            </w:tcBorders>
          </w:tcPr>
          <w:p w:rsidR="004E0E2B" w:rsidRPr="004C55BD" w:rsidRDefault="004E0E2B" w:rsidP="004E0E2B">
            <w:pPr>
              <w:adjustRightInd w:val="0"/>
              <w:jc w:val="both"/>
            </w:pPr>
          </w:p>
        </w:tc>
        <w:tc>
          <w:tcPr>
            <w:tcW w:w="1064" w:type="pct"/>
            <w:vMerge/>
            <w:tcBorders>
              <w:left w:val="single" w:sz="6" w:space="0" w:color="auto"/>
              <w:bottom w:val="single" w:sz="6" w:space="0" w:color="auto"/>
              <w:right w:val="single" w:sz="6" w:space="0" w:color="auto"/>
            </w:tcBorders>
          </w:tcPr>
          <w:p w:rsidR="004E0E2B" w:rsidRPr="004C55BD" w:rsidRDefault="004E0E2B"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4E0E2B" w:rsidRPr="00E7728F" w:rsidRDefault="004E0E2B" w:rsidP="004E0E2B">
            <w:pPr>
              <w:adjustRightInd w:val="0"/>
              <w:jc w:val="both"/>
            </w:pPr>
            <w:r>
              <w:t>Р2</w:t>
            </w:r>
            <w:r>
              <w:rPr>
                <w:lang w:val="en-US"/>
              </w:rPr>
              <w:t>&gt;</w:t>
            </w:r>
            <w:r>
              <w:t>20</w:t>
            </w:r>
          </w:p>
        </w:tc>
        <w:tc>
          <w:tcPr>
            <w:tcW w:w="368" w:type="pct"/>
            <w:vMerge/>
            <w:tcBorders>
              <w:left w:val="single" w:sz="6" w:space="0" w:color="auto"/>
              <w:bottom w:val="single" w:sz="6" w:space="0" w:color="auto"/>
              <w:right w:val="single" w:sz="6" w:space="0" w:color="auto"/>
            </w:tcBorders>
          </w:tcPr>
          <w:p w:rsidR="004E0E2B" w:rsidRPr="004C55BD" w:rsidRDefault="004E0E2B"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4E0E2B" w:rsidRPr="0085400A" w:rsidRDefault="004E0E2B" w:rsidP="004E0E2B">
            <w:pPr>
              <w:adjustRightInd w:val="0"/>
              <w:jc w:val="center"/>
              <w:rPr>
                <w:lang w:val="en-US"/>
              </w:rPr>
            </w:pPr>
            <w:r>
              <w:rPr>
                <w:lang w:val="en-US"/>
              </w:rPr>
              <w:t>0</w:t>
            </w:r>
          </w:p>
        </w:tc>
        <w:tc>
          <w:tcPr>
            <w:tcW w:w="1020" w:type="pct"/>
            <w:vMerge/>
            <w:tcBorders>
              <w:left w:val="single" w:sz="6" w:space="0" w:color="auto"/>
              <w:bottom w:val="single" w:sz="6" w:space="0" w:color="auto"/>
              <w:right w:val="single" w:sz="6" w:space="0" w:color="auto"/>
            </w:tcBorders>
          </w:tcPr>
          <w:p w:rsidR="004E0E2B" w:rsidRPr="004C55BD" w:rsidRDefault="004E0E2B" w:rsidP="004E0E2B">
            <w:pPr>
              <w:adjustRightInd w:val="0"/>
              <w:jc w:val="both"/>
            </w:pPr>
          </w:p>
        </w:tc>
      </w:tr>
      <w:tr w:rsidR="00CE7382" w:rsidRPr="004C55BD" w:rsidTr="006662F2">
        <w:trPr>
          <w:trHeight w:val="240"/>
        </w:trPr>
        <w:tc>
          <w:tcPr>
            <w:tcW w:w="405" w:type="pct"/>
            <w:vMerge w:val="restart"/>
            <w:tcBorders>
              <w:top w:val="single" w:sz="6" w:space="0" w:color="auto"/>
              <w:left w:val="single" w:sz="6" w:space="0" w:color="auto"/>
              <w:right w:val="single" w:sz="6" w:space="0" w:color="auto"/>
            </w:tcBorders>
          </w:tcPr>
          <w:p w:rsidR="00364EE9" w:rsidRDefault="00364EE9" w:rsidP="004E0E2B">
            <w:pPr>
              <w:autoSpaceDE w:val="0"/>
              <w:autoSpaceDN w:val="0"/>
              <w:adjustRightInd w:val="0"/>
            </w:pPr>
            <w:r>
              <w:t>1.1.3</w:t>
            </w:r>
          </w:p>
        </w:tc>
        <w:tc>
          <w:tcPr>
            <w:tcW w:w="1064" w:type="pct"/>
            <w:vMerge w:val="restart"/>
            <w:tcBorders>
              <w:top w:val="single" w:sz="6" w:space="0" w:color="auto"/>
              <w:left w:val="single" w:sz="6" w:space="0" w:color="auto"/>
              <w:right w:val="single" w:sz="6" w:space="0" w:color="auto"/>
            </w:tcBorders>
          </w:tcPr>
          <w:p w:rsidR="00364EE9" w:rsidRPr="004C55BD" w:rsidRDefault="00364EE9" w:rsidP="004E0E2B">
            <w:pPr>
              <w:autoSpaceDE w:val="0"/>
              <w:autoSpaceDN w:val="0"/>
              <w:adjustRightInd w:val="0"/>
            </w:pPr>
            <w:r>
              <w:t>Р3 – Полнота и своевременность предоставления обоснований бюджетных ассигнований</w:t>
            </w:r>
          </w:p>
        </w:tc>
        <w:tc>
          <w:tcPr>
            <w:tcW w:w="1915" w:type="pct"/>
            <w:tcBorders>
              <w:top w:val="single" w:sz="6" w:space="0" w:color="auto"/>
              <w:left w:val="single" w:sz="6" w:space="0" w:color="auto"/>
              <w:bottom w:val="single" w:sz="6" w:space="0" w:color="auto"/>
              <w:right w:val="single" w:sz="6" w:space="0" w:color="auto"/>
            </w:tcBorders>
          </w:tcPr>
          <w:p w:rsidR="00364EE9" w:rsidRPr="00770F83" w:rsidRDefault="00364EE9" w:rsidP="004E0E2B">
            <w:pPr>
              <w:jc w:val="both"/>
              <w:rPr>
                <w:i/>
              </w:rPr>
            </w:pPr>
            <w:r w:rsidRPr="004C55BD">
              <w:t>Р</w:t>
            </w:r>
            <w:r>
              <w:t>3</w:t>
            </w:r>
            <w:r w:rsidRPr="004C55BD">
              <w:t xml:space="preserve"> </w:t>
            </w:r>
            <w:r>
              <w:t xml:space="preserve">– </w:t>
            </w:r>
            <w:r w:rsidRPr="004C55BD">
              <w:t>количество дней отклонения даты регистрации пи</w:t>
            </w:r>
            <w:r>
              <w:t>сьма ГРБС, к которому приложены обоснования бюджетных ассигнований</w:t>
            </w:r>
            <w:r w:rsidRPr="004C55BD">
              <w:t xml:space="preserve"> на очередной финансовый год и плановый период, в </w:t>
            </w:r>
            <w:r>
              <w:t>отделе финансов и экономики</w:t>
            </w:r>
            <w:r w:rsidRPr="004C55BD">
              <w:t xml:space="preserve"> от даты представления </w:t>
            </w:r>
            <w:r>
              <w:t>обоснований бюджетных ассигнований</w:t>
            </w:r>
            <w:r w:rsidRPr="004C55BD">
              <w:t xml:space="preserve">, </w:t>
            </w:r>
            <w:proofErr w:type="gramStart"/>
            <w:r w:rsidRPr="004C55BD">
              <w:t xml:space="preserve">установленной  </w:t>
            </w:r>
            <w:r>
              <w:t>постановлением</w:t>
            </w:r>
            <w:proofErr w:type="gramEnd"/>
            <w:r>
              <w:t xml:space="preserve"> Администрации города Кедрового «Об утверждении Порядка составления бюджета города Кедрового на очередной финансовый год и плановый период</w:t>
            </w:r>
            <w:r>
              <w:rPr>
                <w:i/>
              </w:rPr>
              <w:t>»</w:t>
            </w:r>
          </w:p>
        </w:tc>
        <w:tc>
          <w:tcPr>
            <w:tcW w:w="368" w:type="pct"/>
            <w:vMerge w:val="restart"/>
            <w:tcBorders>
              <w:top w:val="single" w:sz="6" w:space="0" w:color="auto"/>
              <w:left w:val="single" w:sz="6" w:space="0" w:color="auto"/>
              <w:right w:val="single" w:sz="6" w:space="0" w:color="auto"/>
            </w:tcBorders>
          </w:tcPr>
          <w:p w:rsidR="00364EE9" w:rsidRPr="004C55BD" w:rsidRDefault="00364EE9" w:rsidP="00082104">
            <w:pPr>
              <w:adjustRightInd w:val="0"/>
              <w:jc w:val="center"/>
            </w:pPr>
            <w:r>
              <w:t>день</w:t>
            </w:r>
          </w:p>
        </w:tc>
        <w:tc>
          <w:tcPr>
            <w:tcW w:w="228" w:type="pct"/>
            <w:tcBorders>
              <w:top w:val="single" w:sz="6" w:space="0" w:color="auto"/>
              <w:left w:val="single" w:sz="6" w:space="0" w:color="auto"/>
              <w:bottom w:val="single" w:sz="6" w:space="0" w:color="auto"/>
              <w:right w:val="single" w:sz="6" w:space="0" w:color="auto"/>
            </w:tcBorders>
          </w:tcPr>
          <w:p w:rsidR="00364EE9" w:rsidRPr="00C75F14" w:rsidRDefault="00364EE9" w:rsidP="004E0E2B">
            <w:pPr>
              <w:adjustRightInd w:val="0"/>
              <w:jc w:val="center"/>
            </w:pPr>
          </w:p>
        </w:tc>
        <w:tc>
          <w:tcPr>
            <w:tcW w:w="1020" w:type="pct"/>
            <w:vMerge w:val="restart"/>
            <w:tcBorders>
              <w:top w:val="single" w:sz="6" w:space="0" w:color="auto"/>
              <w:left w:val="single" w:sz="6" w:space="0" w:color="auto"/>
              <w:right w:val="single" w:sz="6" w:space="0" w:color="auto"/>
            </w:tcBorders>
          </w:tcPr>
          <w:p w:rsidR="00364EE9" w:rsidRPr="004C55BD" w:rsidRDefault="00364EE9" w:rsidP="004E0E2B">
            <w:pPr>
              <w:adjustRightInd w:val="0"/>
              <w:jc w:val="both"/>
            </w:pPr>
            <w:r>
              <w:t>Информация, находящаяся в распоряжении отдела финансов и экономики</w:t>
            </w:r>
          </w:p>
        </w:tc>
      </w:tr>
      <w:tr w:rsidR="00CE7382" w:rsidRPr="004C55BD" w:rsidTr="006662F2">
        <w:trPr>
          <w:trHeight w:val="240"/>
        </w:trPr>
        <w:tc>
          <w:tcPr>
            <w:tcW w:w="405" w:type="pct"/>
            <w:vMerge/>
            <w:tcBorders>
              <w:left w:val="single" w:sz="6" w:space="0" w:color="auto"/>
              <w:right w:val="single" w:sz="6" w:space="0" w:color="auto"/>
            </w:tcBorders>
          </w:tcPr>
          <w:p w:rsidR="00364EE9" w:rsidRDefault="00364EE9" w:rsidP="004E0E2B">
            <w:pPr>
              <w:autoSpaceDE w:val="0"/>
              <w:autoSpaceDN w:val="0"/>
              <w:adjustRightInd w:val="0"/>
            </w:pPr>
          </w:p>
        </w:tc>
        <w:tc>
          <w:tcPr>
            <w:tcW w:w="1064" w:type="pct"/>
            <w:vMerge/>
            <w:tcBorders>
              <w:left w:val="single" w:sz="6" w:space="0" w:color="auto"/>
              <w:right w:val="single" w:sz="6" w:space="0" w:color="auto"/>
            </w:tcBorders>
          </w:tcPr>
          <w:p w:rsidR="00364EE9" w:rsidRDefault="00364EE9" w:rsidP="004E0E2B">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both"/>
            </w:pPr>
            <w:r w:rsidRPr="004C55BD">
              <w:t>Р1 = 0</w:t>
            </w:r>
          </w:p>
        </w:tc>
        <w:tc>
          <w:tcPr>
            <w:tcW w:w="368" w:type="pct"/>
            <w:vMerge/>
            <w:tcBorders>
              <w:left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center"/>
            </w:pPr>
            <w:r w:rsidRPr="004C55BD">
              <w:t>5</w:t>
            </w:r>
          </w:p>
        </w:tc>
        <w:tc>
          <w:tcPr>
            <w:tcW w:w="1020" w:type="pct"/>
            <w:vMerge/>
            <w:tcBorders>
              <w:left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240"/>
        </w:trPr>
        <w:tc>
          <w:tcPr>
            <w:tcW w:w="405" w:type="pct"/>
            <w:vMerge/>
            <w:tcBorders>
              <w:left w:val="single" w:sz="6" w:space="0" w:color="auto"/>
              <w:right w:val="single" w:sz="6" w:space="0" w:color="auto"/>
            </w:tcBorders>
          </w:tcPr>
          <w:p w:rsidR="00364EE9" w:rsidRDefault="00364EE9" w:rsidP="004E0E2B">
            <w:pPr>
              <w:autoSpaceDE w:val="0"/>
              <w:autoSpaceDN w:val="0"/>
              <w:adjustRightInd w:val="0"/>
            </w:pPr>
          </w:p>
        </w:tc>
        <w:tc>
          <w:tcPr>
            <w:tcW w:w="1064" w:type="pct"/>
            <w:vMerge/>
            <w:tcBorders>
              <w:left w:val="single" w:sz="6" w:space="0" w:color="auto"/>
              <w:right w:val="single" w:sz="6" w:space="0" w:color="auto"/>
            </w:tcBorders>
          </w:tcPr>
          <w:p w:rsidR="00364EE9" w:rsidRDefault="00364EE9" w:rsidP="004E0E2B">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both"/>
            </w:pPr>
            <w:proofErr w:type="gramStart"/>
            <w:r>
              <w:t>0</w:t>
            </w:r>
            <w:r>
              <w:rPr>
                <w:lang w:val="en-US"/>
              </w:rPr>
              <w:t>&lt;</w:t>
            </w:r>
            <w:r>
              <w:t xml:space="preserve"> </w:t>
            </w:r>
            <w:r w:rsidRPr="004C55BD">
              <w:t>Р</w:t>
            </w:r>
            <w:proofErr w:type="gramEnd"/>
            <w:r w:rsidRPr="004C55BD">
              <w:t xml:space="preserve">1 </w:t>
            </w:r>
            <w:r>
              <w:rPr>
                <w:lang w:val="en-US"/>
              </w:rPr>
              <w:t>&lt;</w:t>
            </w:r>
            <w:r w:rsidRPr="004C55BD">
              <w:t xml:space="preserve">= </w:t>
            </w:r>
            <w:r>
              <w:t>3</w:t>
            </w:r>
          </w:p>
        </w:tc>
        <w:tc>
          <w:tcPr>
            <w:tcW w:w="368" w:type="pct"/>
            <w:vMerge/>
            <w:tcBorders>
              <w:left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center"/>
            </w:pPr>
            <w:r>
              <w:t>4</w:t>
            </w:r>
          </w:p>
        </w:tc>
        <w:tc>
          <w:tcPr>
            <w:tcW w:w="1020" w:type="pct"/>
            <w:vMerge/>
            <w:tcBorders>
              <w:left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240"/>
        </w:trPr>
        <w:tc>
          <w:tcPr>
            <w:tcW w:w="405" w:type="pct"/>
            <w:vMerge/>
            <w:tcBorders>
              <w:left w:val="single" w:sz="6" w:space="0" w:color="auto"/>
              <w:right w:val="single" w:sz="6" w:space="0" w:color="auto"/>
            </w:tcBorders>
          </w:tcPr>
          <w:p w:rsidR="00364EE9" w:rsidRDefault="00364EE9" w:rsidP="004E0E2B">
            <w:pPr>
              <w:autoSpaceDE w:val="0"/>
              <w:autoSpaceDN w:val="0"/>
              <w:adjustRightInd w:val="0"/>
            </w:pPr>
          </w:p>
        </w:tc>
        <w:tc>
          <w:tcPr>
            <w:tcW w:w="1064" w:type="pct"/>
            <w:vMerge/>
            <w:tcBorders>
              <w:left w:val="single" w:sz="6" w:space="0" w:color="auto"/>
              <w:right w:val="single" w:sz="6" w:space="0" w:color="auto"/>
            </w:tcBorders>
          </w:tcPr>
          <w:p w:rsidR="00364EE9" w:rsidRDefault="00364EE9" w:rsidP="004E0E2B">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both"/>
            </w:pPr>
            <w:proofErr w:type="gramStart"/>
            <w:r>
              <w:t>3</w:t>
            </w:r>
            <w:r>
              <w:rPr>
                <w:lang w:val="en-US"/>
              </w:rPr>
              <w:t>&lt;</w:t>
            </w:r>
            <w:r>
              <w:t xml:space="preserve"> </w:t>
            </w:r>
            <w:r w:rsidRPr="004C55BD">
              <w:t>Р</w:t>
            </w:r>
            <w:proofErr w:type="gramEnd"/>
            <w:r w:rsidRPr="004C55BD">
              <w:t xml:space="preserve">1 </w:t>
            </w:r>
            <w:r>
              <w:rPr>
                <w:lang w:val="en-US"/>
              </w:rPr>
              <w:t>&lt;</w:t>
            </w:r>
            <w:r w:rsidRPr="004C55BD">
              <w:t xml:space="preserve">= </w:t>
            </w:r>
            <w:r>
              <w:t>6</w:t>
            </w:r>
          </w:p>
        </w:tc>
        <w:tc>
          <w:tcPr>
            <w:tcW w:w="368" w:type="pct"/>
            <w:vMerge/>
            <w:tcBorders>
              <w:left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Default="00364EE9" w:rsidP="004E0E2B">
            <w:pPr>
              <w:adjustRightInd w:val="0"/>
              <w:jc w:val="center"/>
            </w:pPr>
            <w:r>
              <w:t>3</w:t>
            </w:r>
          </w:p>
        </w:tc>
        <w:tc>
          <w:tcPr>
            <w:tcW w:w="1020" w:type="pct"/>
            <w:vMerge/>
            <w:tcBorders>
              <w:left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240"/>
        </w:trPr>
        <w:tc>
          <w:tcPr>
            <w:tcW w:w="405" w:type="pct"/>
            <w:vMerge/>
            <w:tcBorders>
              <w:left w:val="single" w:sz="6" w:space="0" w:color="auto"/>
              <w:right w:val="single" w:sz="6" w:space="0" w:color="auto"/>
            </w:tcBorders>
          </w:tcPr>
          <w:p w:rsidR="00364EE9" w:rsidRDefault="00364EE9" w:rsidP="004E0E2B">
            <w:pPr>
              <w:autoSpaceDE w:val="0"/>
              <w:autoSpaceDN w:val="0"/>
              <w:adjustRightInd w:val="0"/>
            </w:pPr>
          </w:p>
        </w:tc>
        <w:tc>
          <w:tcPr>
            <w:tcW w:w="1064" w:type="pct"/>
            <w:vMerge/>
            <w:tcBorders>
              <w:left w:val="single" w:sz="6" w:space="0" w:color="auto"/>
              <w:right w:val="single" w:sz="6" w:space="0" w:color="auto"/>
            </w:tcBorders>
          </w:tcPr>
          <w:p w:rsidR="00364EE9" w:rsidRDefault="00364EE9" w:rsidP="004E0E2B">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364EE9" w:rsidRDefault="00364EE9" w:rsidP="004E0E2B">
            <w:pPr>
              <w:adjustRightInd w:val="0"/>
              <w:jc w:val="both"/>
            </w:pPr>
            <w:proofErr w:type="gramStart"/>
            <w:r>
              <w:t>6</w:t>
            </w:r>
            <w:r>
              <w:rPr>
                <w:lang w:val="en-US"/>
              </w:rPr>
              <w:t>&lt;</w:t>
            </w:r>
            <w:r>
              <w:t xml:space="preserve"> </w:t>
            </w:r>
            <w:r w:rsidRPr="004C55BD">
              <w:t>Р</w:t>
            </w:r>
            <w:proofErr w:type="gramEnd"/>
            <w:r w:rsidRPr="004C55BD">
              <w:t xml:space="preserve">1 </w:t>
            </w:r>
            <w:r>
              <w:rPr>
                <w:lang w:val="en-US"/>
              </w:rPr>
              <w:t>&lt;</w:t>
            </w:r>
            <w:r w:rsidRPr="004C55BD">
              <w:t xml:space="preserve">= </w:t>
            </w:r>
            <w:r>
              <w:t>9</w:t>
            </w:r>
          </w:p>
        </w:tc>
        <w:tc>
          <w:tcPr>
            <w:tcW w:w="368" w:type="pct"/>
            <w:vMerge/>
            <w:tcBorders>
              <w:left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Default="00364EE9" w:rsidP="004E0E2B">
            <w:pPr>
              <w:adjustRightInd w:val="0"/>
              <w:jc w:val="center"/>
            </w:pPr>
            <w:r>
              <w:t>2</w:t>
            </w:r>
          </w:p>
        </w:tc>
        <w:tc>
          <w:tcPr>
            <w:tcW w:w="1020" w:type="pct"/>
            <w:vMerge/>
            <w:tcBorders>
              <w:left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240"/>
        </w:trPr>
        <w:tc>
          <w:tcPr>
            <w:tcW w:w="405" w:type="pct"/>
            <w:vMerge/>
            <w:tcBorders>
              <w:left w:val="single" w:sz="6" w:space="0" w:color="auto"/>
              <w:right w:val="single" w:sz="6" w:space="0" w:color="auto"/>
            </w:tcBorders>
          </w:tcPr>
          <w:p w:rsidR="00364EE9" w:rsidRDefault="00364EE9" w:rsidP="004E0E2B">
            <w:pPr>
              <w:autoSpaceDE w:val="0"/>
              <w:autoSpaceDN w:val="0"/>
              <w:adjustRightInd w:val="0"/>
            </w:pPr>
          </w:p>
        </w:tc>
        <w:tc>
          <w:tcPr>
            <w:tcW w:w="1064" w:type="pct"/>
            <w:vMerge/>
            <w:tcBorders>
              <w:left w:val="single" w:sz="6" w:space="0" w:color="auto"/>
              <w:right w:val="single" w:sz="6" w:space="0" w:color="auto"/>
            </w:tcBorders>
          </w:tcPr>
          <w:p w:rsidR="00364EE9" w:rsidRDefault="00364EE9" w:rsidP="004E0E2B">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both"/>
            </w:pPr>
            <w:proofErr w:type="gramStart"/>
            <w:r>
              <w:t>9</w:t>
            </w:r>
            <w:r>
              <w:rPr>
                <w:lang w:val="en-US"/>
              </w:rPr>
              <w:t>&lt;</w:t>
            </w:r>
            <w:r>
              <w:t xml:space="preserve"> </w:t>
            </w:r>
            <w:r w:rsidRPr="004C55BD">
              <w:t>Р</w:t>
            </w:r>
            <w:proofErr w:type="gramEnd"/>
            <w:r w:rsidRPr="004C55BD">
              <w:t xml:space="preserve">1 </w:t>
            </w:r>
            <w:r>
              <w:rPr>
                <w:lang w:val="en-US"/>
              </w:rPr>
              <w:t>&lt;</w:t>
            </w:r>
            <w:r w:rsidRPr="004C55BD">
              <w:t xml:space="preserve">= </w:t>
            </w:r>
            <w:r>
              <w:t>12</w:t>
            </w:r>
          </w:p>
        </w:tc>
        <w:tc>
          <w:tcPr>
            <w:tcW w:w="368" w:type="pct"/>
            <w:vMerge/>
            <w:tcBorders>
              <w:left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Default="00364EE9" w:rsidP="004E0E2B">
            <w:pPr>
              <w:adjustRightInd w:val="0"/>
              <w:jc w:val="center"/>
            </w:pPr>
            <w:r>
              <w:t>1</w:t>
            </w:r>
          </w:p>
        </w:tc>
        <w:tc>
          <w:tcPr>
            <w:tcW w:w="1020" w:type="pct"/>
            <w:vMerge/>
            <w:tcBorders>
              <w:left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240"/>
        </w:trPr>
        <w:tc>
          <w:tcPr>
            <w:tcW w:w="405" w:type="pct"/>
            <w:vMerge/>
            <w:tcBorders>
              <w:left w:val="single" w:sz="6" w:space="0" w:color="auto"/>
              <w:bottom w:val="single" w:sz="6" w:space="0" w:color="auto"/>
              <w:right w:val="single" w:sz="6" w:space="0" w:color="auto"/>
            </w:tcBorders>
          </w:tcPr>
          <w:p w:rsidR="00364EE9" w:rsidRDefault="00364EE9" w:rsidP="004E0E2B">
            <w:pPr>
              <w:autoSpaceDE w:val="0"/>
              <w:autoSpaceDN w:val="0"/>
              <w:adjustRightInd w:val="0"/>
            </w:pPr>
          </w:p>
        </w:tc>
        <w:tc>
          <w:tcPr>
            <w:tcW w:w="1064" w:type="pct"/>
            <w:vMerge/>
            <w:tcBorders>
              <w:left w:val="single" w:sz="6" w:space="0" w:color="auto"/>
              <w:bottom w:val="single" w:sz="6" w:space="0" w:color="auto"/>
              <w:right w:val="single" w:sz="6" w:space="0" w:color="auto"/>
            </w:tcBorders>
          </w:tcPr>
          <w:p w:rsidR="00364EE9" w:rsidRDefault="00364EE9" w:rsidP="004E0E2B">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both"/>
            </w:pPr>
            <w:r>
              <w:t>Р</w:t>
            </w:r>
            <w:proofErr w:type="gramStart"/>
            <w:r>
              <w:t>1</w:t>
            </w:r>
            <w:r w:rsidRPr="004C55BD">
              <w:t xml:space="preserve"> </w:t>
            </w:r>
            <w:r>
              <w:rPr>
                <w:lang w:val="en-US"/>
              </w:rPr>
              <w:t>&gt;</w:t>
            </w:r>
            <w:proofErr w:type="gramEnd"/>
            <w:r w:rsidRPr="004C55BD">
              <w:t xml:space="preserve"> </w:t>
            </w:r>
            <w:r>
              <w:t>12</w:t>
            </w:r>
          </w:p>
        </w:tc>
        <w:tc>
          <w:tcPr>
            <w:tcW w:w="368" w:type="pct"/>
            <w:vMerge/>
            <w:tcBorders>
              <w:left w:val="single" w:sz="6" w:space="0" w:color="auto"/>
              <w:bottom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85400A" w:rsidRDefault="00364EE9" w:rsidP="004E0E2B">
            <w:pPr>
              <w:adjustRightInd w:val="0"/>
              <w:jc w:val="center"/>
              <w:rPr>
                <w:lang w:val="en-US"/>
              </w:rPr>
            </w:pPr>
            <w:r>
              <w:rPr>
                <w:lang w:val="en-US"/>
              </w:rPr>
              <w:t>0</w:t>
            </w:r>
          </w:p>
        </w:tc>
        <w:tc>
          <w:tcPr>
            <w:tcW w:w="1020" w:type="pct"/>
            <w:vMerge/>
            <w:tcBorders>
              <w:left w:val="single" w:sz="6" w:space="0" w:color="auto"/>
              <w:bottom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2254"/>
        </w:trPr>
        <w:tc>
          <w:tcPr>
            <w:tcW w:w="405" w:type="pct"/>
            <w:vMerge w:val="restart"/>
            <w:tcBorders>
              <w:top w:val="single" w:sz="6" w:space="0" w:color="auto"/>
              <w:left w:val="single" w:sz="6" w:space="0" w:color="auto"/>
              <w:right w:val="single" w:sz="6" w:space="0" w:color="auto"/>
            </w:tcBorders>
          </w:tcPr>
          <w:p w:rsidR="00364EE9" w:rsidRDefault="00364EE9" w:rsidP="004E0E2B">
            <w:pPr>
              <w:adjustRightInd w:val="0"/>
              <w:jc w:val="both"/>
            </w:pPr>
            <w:r>
              <w:t>1.1.4</w:t>
            </w:r>
          </w:p>
        </w:tc>
        <w:tc>
          <w:tcPr>
            <w:tcW w:w="1064" w:type="pct"/>
            <w:vMerge w:val="restart"/>
            <w:tcBorders>
              <w:top w:val="single" w:sz="6" w:space="0" w:color="auto"/>
              <w:left w:val="single" w:sz="6" w:space="0" w:color="auto"/>
              <w:right w:val="single" w:sz="6" w:space="0" w:color="auto"/>
            </w:tcBorders>
          </w:tcPr>
          <w:p w:rsidR="00364EE9" w:rsidRPr="004C55BD" w:rsidRDefault="00364EE9" w:rsidP="00565D7B">
            <w:pPr>
              <w:adjustRightInd w:val="0"/>
              <w:jc w:val="both"/>
            </w:pPr>
            <w:r>
              <w:t xml:space="preserve">Р4 - </w:t>
            </w:r>
            <w:r w:rsidRPr="007B4D10">
              <w:t>Доля</w:t>
            </w:r>
            <w:r w:rsidRPr="004C55BD">
              <w:t xml:space="preserve"> бюджетных ассигнований, запланированных на реализацию муниципальных     программ</w:t>
            </w:r>
          </w:p>
        </w:tc>
        <w:tc>
          <w:tcPr>
            <w:tcW w:w="1915"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both"/>
            </w:pPr>
            <w:r w:rsidRPr="004C55BD">
              <w:t>Р</w:t>
            </w:r>
            <w:r>
              <w:t>4</w:t>
            </w:r>
            <w:r w:rsidRPr="004C55BD">
              <w:t xml:space="preserve"> = </w:t>
            </w:r>
            <w:proofErr w:type="spellStart"/>
            <w:r w:rsidRPr="004C55BD">
              <w:t>Sвп</w:t>
            </w:r>
            <w:proofErr w:type="spellEnd"/>
            <w:r w:rsidRPr="004C55BD">
              <w:t xml:space="preserve"> / S x 100%, </w:t>
            </w:r>
          </w:p>
          <w:p w:rsidR="00364EE9" w:rsidRPr="004C55BD" w:rsidRDefault="00364EE9" w:rsidP="004E0E2B">
            <w:pPr>
              <w:adjustRightInd w:val="0"/>
              <w:jc w:val="both"/>
            </w:pPr>
            <w:r w:rsidRPr="004C55BD">
              <w:t>где:</w:t>
            </w:r>
          </w:p>
          <w:p w:rsidR="00364EE9" w:rsidRPr="004C55BD" w:rsidRDefault="00364EE9" w:rsidP="004E0E2B">
            <w:pPr>
              <w:adjustRightInd w:val="0"/>
              <w:jc w:val="both"/>
            </w:pPr>
            <w:proofErr w:type="spellStart"/>
            <w:r w:rsidRPr="004C55BD">
              <w:t>Sвп</w:t>
            </w:r>
            <w:proofErr w:type="spellEnd"/>
            <w:r w:rsidRPr="004C55BD">
              <w:t xml:space="preserve"> - объем бюджетных ассигнований ГРБС на очередной финансовый год и плановый период, запланированных на реализацию муниципальных программ; </w:t>
            </w:r>
          </w:p>
          <w:p w:rsidR="00364EE9" w:rsidRPr="004C55BD" w:rsidRDefault="00364EE9" w:rsidP="004E0E2B">
            <w:pPr>
              <w:adjustRightInd w:val="0"/>
              <w:jc w:val="both"/>
            </w:pPr>
            <w:r w:rsidRPr="004C55BD">
              <w:t xml:space="preserve">S - общая сумма бюджетных ассигнований, предусмотренных ГРБС на очередной финансовый год и плановый период из бюджета </w:t>
            </w:r>
            <w:r>
              <w:t>муниципального образования «Город Кедровый»</w:t>
            </w:r>
            <w:r w:rsidRPr="004C55BD">
              <w:t xml:space="preserve"> </w:t>
            </w:r>
            <w:r>
              <w:t>(</w:t>
            </w:r>
            <w:r w:rsidRPr="004C55BD">
              <w:t>без учета межбюджетных трансфертов</w:t>
            </w:r>
            <w:r>
              <w:t xml:space="preserve">, предоставленных по непрограммному направлению </w:t>
            </w:r>
            <w:proofErr w:type="gramStart"/>
            <w:r>
              <w:t>расходов,  зарезервированных</w:t>
            </w:r>
            <w:proofErr w:type="gramEnd"/>
            <w:r>
              <w:t xml:space="preserve"> средств и средств резервных фондов)</w:t>
            </w:r>
            <w:r w:rsidRPr="004C55BD">
              <w:t xml:space="preserve"> </w:t>
            </w:r>
          </w:p>
        </w:tc>
        <w:tc>
          <w:tcPr>
            <w:tcW w:w="368" w:type="pct"/>
            <w:vMerge w:val="restart"/>
            <w:tcBorders>
              <w:top w:val="single" w:sz="6" w:space="0" w:color="auto"/>
              <w:left w:val="single" w:sz="6" w:space="0" w:color="auto"/>
              <w:right w:val="single" w:sz="6" w:space="0" w:color="auto"/>
            </w:tcBorders>
          </w:tcPr>
          <w:p w:rsidR="00364EE9" w:rsidRPr="004C55BD" w:rsidRDefault="00364EE9" w:rsidP="004E0E2B">
            <w:pPr>
              <w:adjustRightInd w:val="0"/>
              <w:jc w:val="center"/>
            </w:pPr>
            <w:r w:rsidRPr="004C55BD">
              <w:t>%</w:t>
            </w: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both"/>
            </w:pPr>
          </w:p>
        </w:tc>
        <w:tc>
          <w:tcPr>
            <w:tcW w:w="1020" w:type="pct"/>
            <w:vMerge w:val="restart"/>
            <w:tcBorders>
              <w:top w:val="single" w:sz="6" w:space="0" w:color="auto"/>
              <w:left w:val="single" w:sz="6" w:space="0" w:color="auto"/>
              <w:right w:val="single" w:sz="6" w:space="0" w:color="auto"/>
            </w:tcBorders>
          </w:tcPr>
          <w:p w:rsidR="00364EE9" w:rsidRPr="004C55BD" w:rsidRDefault="00364EE9" w:rsidP="004E0E2B">
            <w:pPr>
              <w:adjustRightInd w:val="0"/>
              <w:jc w:val="both"/>
            </w:pPr>
            <w:r>
              <w:t>Информация, находящаяся в распоряжении отдела финансов и экономики</w:t>
            </w:r>
          </w:p>
        </w:tc>
      </w:tr>
      <w:tr w:rsidR="00CE7382" w:rsidRPr="004C55BD" w:rsidTr="006662F2">
        <w:trPr>
          <w:trHeight w:val="240"/>
        </w:trPr>
        <w:tc>
          <w:tcPr>
            <w:tcW w:w="405" w:type="pct"/>
            <w:vMerge/>
            <w:tcBorders>
              <w:left w:val="single" w:sz="6" w:space="0" w:color="auto"/>
              <w:right w:val="single" w:sz="6" w:space="0" w:color="auto"/>
            </w:tcBorders>
          </w:tcPr>
          <w:p w:rsidR="00364EE9" w:rsidRPr="004C55BD" w:rsidRDefault="00364EE9" w:rsidP="004E0E2B">
            <w:pPr>
              <w:adjustRightInd w:val="0"/>
              <w:jc w:val="both"/>
            </w:pPr>
          </w:p>
        </w:tc>
        <w:tc>
          <w:tcPr>
            <w:tcW w:w="1064" w:type="pct"/>
            <w:vMerge/>
            <w:tcBorders>
              <w:left w:val="single" w:sz="6" w:space="0" w:color="auto"/>
              <w:right w:val="single" w:sz="6" w:space="0" w:color="auto"/>
            </w:tcBorders>
          </w:tcPr>
          <w:p w:rsidR="00364EE9" w:rsidRPr="004C55BD" w:rsidRDefault="00364EE9"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both"/>
            </w:pPr>
            <w:proofErr w:type="gramStart"/>
            <w:r>
              <w:t xml:space="preserve">100 </w:t>
            </w:r>
            <w:r w:rsidRPr="004C55BD">
              <w:t>&gt;</w:t>
            </w:r>
            <w:proofErr w:type="gramEnd"/>
            <w:r w:rsidRPr="004C55BD">
              <w:t>=</w:t>
            </w:r>
            <w:r>
              <w:t xml:space="preserve"> </w:t>
            </w:r>
            <w:r w:rsidRPr="004C55BD">
              <w:t>Р</w:t>
            </w:r>
            <w:r>
              <w:t>3</w:t>
            </w:r>
            <w:r w:rsidRPr="004C55BD">
              <w:t xml:space="preserve"> &gt;= </w:t>
            </w:r>
            <w:r>
              <w:t xml:space="preserve">95 </w:t>
            </w:r>
          </w:p>
        </w:tc>
        <w:tc>
          <w:tcPr>
            <w:tcW w:w="368" w:type="pct"/>
            <w:vMerge/>
            <w:tcBorders>
              <w:left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center"/>
            </w:pPr>
            <w:r w:rsidRPr="004C55BD">
              <w:t>5</w:t>
            </w:r>
          </w:p>
        </w:tc>
        <w:tc>
          <w:tcPr>
            <w:tcW w:w="1020" w:type="pct"/>
            <w:vMerge/>
            <w:tcBorders>
              <w:left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240"/>
        </w:trPr>
        <w:tc>
          <w:tcPr>
            <w:tcW w:w="405" w:type="pct"/>
            <w:vMerge/>
            <w:tcBorders>
              <w:left w:val="single" w:sz="6" w:space="0" w:color="auto"/>
              <w:right w:val="single" w:sz="6" w:space="0" w:color="auto"/>
            </w:tcBorders>
          </w:tcPr>
          <w:p w:rsidR="00364EE9" w:rsidRPr="004C55BD" w:rsidRDefault="00364EE9" w:rsidP="004E0E2B">
            <w:pPr>
              <w:adjustRightInd w:val="0"/>
              <w:jc w:val="both"/>
            </w:pPr>
          </w:p>
        </w:tc>
        <w:tc>
          <w:tcPr>
            <w:tcW w:w="1064" w:type="pct"/>
            <w:vMerge/>
            <w:tcBorders>
              <w:left w:val="single" w:sz="6" w:space="0" w:color="auto"/>
              <w:right w:val="single" w:sz="6" w:space="0" w:color="auto"/>
            </w:tcBorders>
          </w:tcPr>
          <w:p w:rsidR="00364EE9" w:rsidRPr="004C55BD" w:rsidRDefault="00364EE9"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both"/>
            </w:pPr>
            <w:proofErr w:type="gramStart"/>
            <w:r>
              <w:t xml:space="preserve">95 </w:t>
            </w:r>
            <w:r w:rsidRPr="004C55BD">
              <w:t>&gt;</w:t>
            </w:r>
            <w:proofErr w:type="gramEnd"/>
            <w:r>
              <w:t xml:space="preserve"> </w:t>
            </w:r>
            <w:r w:rsidRPr="004C55BD">
              <w:t>Р</w:t>
            </w:r>
            <w:r>
              <w:t>3</w:t>
            </w:r>
            <w:r w:rsidRPr="004C55BD">
              <w:t xml:space="preserve"> &gt;= </w:t>
            </w:r>
            <w:r>
              <w:t xml:space="preserve">90 </w:t>
            </w:r>
          </w:p>
        </w:tc>
        <w:tc>
          <w:tcPr>
            <w:tcW w:w="368" w:type="pct"/>
            <w:vMerge/>
            <w:tcBorders>
              <w:left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center"/>
            </w:pPr>
            <w:r w:rsidRPr="004C55BD">
              <w:t>4</w:t>
            </w:r>
          </w:p>
        </w:tc>
        <w:tc>
          <w:tcPr>
            <w:tcW w:w="1020" w:type="pct"/>
            <w:vMerge/>
            <w:tcBorders>
              <w:left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240"/>
        </w:trPr>
        <w:tc>
          <w:tcPr>
            <w:tcW w:w="405" w:type="pct"/>
            <w:vMerge/>
            <w:tcBorders>
              <w:left w:val="single" w:sz="6" w:space="0" w:color="auto"/>
              <w:right w:val="single" w:sz="6" w:space="0" w:color="auto"/>
            </w:tcBorders>
          </w:tcPr>
          <w:p w:rsidR="00364EE9" w:rsidRPr="004C55BD" w:rsidRDefault="00364EE9" w:rsidP="004E0E2B">
            <w:pPr>
              <w:adjustRightInd w:val="0"/>
              <w:jc w:val="both"/>
            </w:pPr>
          </w:p>
        </w:tc>
        <w:tc>
          <w:tcPr>
            <w:tcW w:w="1064" w:type="pct"/>
            <w:vMerge/>
            <w:tcBorders>
              <w:left w:val="single" w:sz="6" w:space="0" w:color="auto"/>
              <w:right w:val="single" w:sz="6" w:space="0" w:color="auto"/>
            </w:tcBorders>
          </w:tcPr>
          <w:p w:rsidR="00364EE9" w:rsidRPr="004C55BD" w:rsidRDefault="00364EE9"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both"/>
            </w:pPr>
            <w:proofErr w:type="gramStart"/>
            <w:r>
              <w:t xml:space="preserve">90 </w:t>
            </w:r>
            <w:r w:rsidRPr="004C55BD">
              <w:t>&gt;</w:t>
            </w:r>
            <w:proofErr w:type="gramEnd"/>
            <w:r>
              <w:t xml:space="preserve"> </w:t>
            </w:r>
            <w:r w:rsidRPr="004C55BD">
              <w:t>Р</w:t>
            </w:r>
            <w:r>
              <w:t>3</w:t>
            </w:r>
            <w:r w:rsidRPr="004C55BD">
              <w:t xml:space="preserve"> &gt;= </w:t>
            </w:r>
            <w:r>
              <w:t xml:space="preserve">85 </w:t>
            </w:r>
          </w:p>
        </w:tc>
        <w:tc>
          <w:tcPr>
            <w:tcW w:w="368" w:type="pct"/>
            <w:vMerge/>
            <w:tcBorders>
              <w:left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center"/>
            </w:pPr>
            <w:r w:rsidRPr="004C55BD">
              <w:t>3</w:t>
            </w:r>
          </w:p>
        </w:tc>
        <w:tc>
          <w:tcPr>
            <w:tcW w:w="1020" w:type="pct"/>
            <w:vMerge/>
            <w:tcBorders>
              <w:left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240"/>
        </w:trPr>
        <w:tc>
          <w:tcPr>
            <w:tcW w:w="405" w:type="pct"/>
            <w:vMerge/>
            <w:tcBorders>
              <w:left w:val="single" w:sz="6" w:space="0" w:color="auto"/>
              <w:right w:val="single" w:sz="6" w:space="0" w:color="auto"/>
            </w:tcBorders>
          </w:tcPr>
          <w:p w:rsidR="00364EE9" w:rsidRPr="004C55BD" w:rsidRDefault="00364EE9" w:rsidP="004E0E2B">
            <w:pPr>
              <w:adjustRightInd w:val="0"/>
              <w:jc w:val="both"/>
            </w:pPr>
          </w:p>
        </w:tc>
        <w:tc>
          <w:tcPr>
            <w:tcW w:w="1064" w:type="pct"/>
            <w:vMerge/>
            <w:tcBorders>
              <w:left w:val="single" w:sz="6" w:space="0" w:color="auto"/>
              <w:right w:val="single" w:sz="6" w:space="0" w:color="auto"/>
            </w:tcBorders>
          </w:tcPr>
          <w:p w:rsidR="00364EE9" w:rsidRPr="004C55BD" w:rsidRDefault="00364EE9"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overflowPunct w:val="0"/>
              <w:adjustRightInd w:val="0"/>
              <w:jc w:val="both"/>
            </w:pPr>
            <w:proofErr w:type="gramStart"/>
            <w:r>
              <w:t xml:space="preserve">85 </w:t>
            </w:r>
            <w:r w:rsidRPr="004C55BD">
              <w:t>&gt;</w:t>
            </w:r>
            <w:proofErr w:type="gramEnd"/>
            <w:r>
              <w:t xml:space="preserve"> </w:t>
            </w:r>
            <w:r w:rsidRPr="004C55BD">
              <w:t>Р</w:t>
            </w:r>
            <w:r>
              <w:t>3</w:t>
            </w:r>
            <w:r w:rsidRPr="004C55BD">
              <w:t xml:space="preserve"> &gt;= </w:t>
            </w:r>
            <w:r>
              <w:t xml:space="preserve">80 </w:t>
            </w:r>
          </w:p>
        </w:tc>
        <w:tc>
          <w:tcPr>
            <w:tcW w:w="368" w:type="pct"/>
            <w:vMerge/>
            <w:tcBorders>
              <w:left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center"/>
            </w:pPr>
            <w:r w:rsidRPr="004C55BD">
              <w:t>2</w:t>
            </w:r>
          </w:p>
        </w:tc>
        <w:tc>
          <w:tcPr>
            <w:tcW w:w="1020" w:type="pct"/>
            <w:vMerge/>
            <w:tcBorders>
              <w:left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240"/>
        </w:trPr>
        <w:tc>
          <w:tcPr>
            <w:tcW w:w="405" w:type="pct"/>
            <w:vMerge/>
            <w:tcBorders>
              <w:left w:val="single" w:sz="6" w:space="0" w:color="auto"/>
              <w:right w:val="single" w:sz="6" w:space="0" w:color="auto"/>
            </w:tcBorders>
          </w:tcPr>
          <w:p w:rsidR="00364EE9" w:rsidRPr="004C55BD" w:rsidRDefault="00364EE9" w:rsidP="004E0E2B">
            <w:pPr>
              <w:adjustRightInd w:val="0"/>
              <w:jc w:val="both"/>
            </w:pPr>
          </w:p>
        </w:tc>
        <w:tc>
          <w:tcPr>
            <w:tcW w:w="1064" w:type="pct"/>
            <w:vMerge/>
            <w:tcBorders>
              <w:left w:val="single" w:sz="6" w:space="0" w:color="auto"/>
              <w:right w:val="single" w:sz="6" w:space="0" w:color="auto"/>
            </w:tcBorders>
          </w:tcPr>
          <w:p w:rsidR="00364EE9" w:rsidRPr="004C55BD" w:rsidRDefault="00364EE9"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overflowPunct w:val="0"/>
              <w:adjustRightInd w:val="0"/>
              <w:jc w:val="both"/>
            </w:pPr>
            <w:proofErr w:type="gramStart"/>
            <w:r>
              <w:t xml:space="preserve">80 </w:t>
            </w:r>
            <w:r w:rsidRPr="004C55BD">
              <w:t>&gt;</w:t>
            </w:r>
            <w:proofErr w:type="gramEnd"/>
            <w:r>
              <w:t xml:space="preserve"> Р3 &gt;= 75</w:t>
            </w:r>
          </w:p>
        </w:tc>
        <w:tc>
          <w:tcPr>
            <w:tcW w:w="368" w:type="pct"/>
            <w:vMerge/>
            <w:tcBorders>
              <w:left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center"/>
            </w:pPr>
            <w:r w:rsidRPr="004C55BD">
              <w:t>1</w:t>
            </w:r>
          </w:p>
        </w:tc>
        <w:tc>
          <w:tcPr>
            <w:tcW w:w="1020" w:type="pct"/>
            <w:vMerge/>
            <w:tcBorders>
              <w:left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240"/>
        </w:trPr>
        <w:tc>
          <w:tcPr>
            <w:tcW w:w="405" w:type="pct"/>
            <w:vMerge/>
            <w:tcBorders>
              <w:left w:val="single" w:sz="6" w:space="0" w:color="auto"/>
              <w:bottom w:val="single" w:sz="6" w:space="0" w:color="auto"/>
              <w:right w:val="single" w:sz="6" w:space="0" w:color="auto"/>
            </w:tcBorders>
          </w:tcPr>
          <w:p w:rsidR="00364EE9" w:rsidRPr="004C55BD" w:rsidRDefault="00364EE9" w:rsidP="004E0E2B">
            <w:pPr>
              <w:adjustRightInd w:val="0"/>
              <w:jc w:val="both"/>
            </w:pPr>
          </w:p>
        </w:tc>
        <w:tc>
          <w:tcPr>
            <w:tcW w:w="1064" w:type="pct"/>
            <w:vMerge/>
            <w:tcBorders>
              <w:left w:val="single" w:sz="6" w:space="0" w:color="auto"/>
              <w:bottom w:val="single" w:sz="6" w:space="0" w:color="auto"/>
              <w:right w:val="single" w:sz="6" w:space="0" w:color="auto"/>
            </w:tcBorders>
          </w:tcPr>
          <w:p w:rsidR="00364EE9" w:rsidRPr="004C55BD" w:rsidRDefault="00364EE9"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overflowPunct w:val="0"/>
              <w:adjustRightInd w:val="0"/>
              <w:jc w:val="both"/>
            </w:pPr>
            <w:r>
              <w:t xml:space="preserve">Р3 </w:t>
            </w:r>
            <w:proofErr w:type="gramStart"/>
            <w:r>
              <w:t>&lt;  75</w:t>
            </w:r>
            <w:proofErr w:type="gramEnd"/>
          </w:p>
        </w:tc>
        <w:tc>
          <w:tcPr>
            <w:tcW w:w="368" w:type="pct"/>
            <w:vMerge/>
            <w:tcBorders>
              <w:left w:val="single" w:sz="6" w:space="0" w:color="auto"/>
              <w:bottom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center"/>
            </w:pPr>
            <w:r w:rsidRPr="004C55BD">
              <w:t>0</w:t>
            </w:r>
          </w:p>
        </w:tc>
        <w:tc>
          <w:tcPr>
            <w:tcW w:w="1020" w:type="pct"/>
            <w:vMerge/>
            <w:tcBorders>
              <w:left w:val="single" w:sz="6" w:space="0" w:color="auto"/>
              <w:bottom w:val="single" w:sz="6" w:space="0" w:color="auto"/>
              <w:right w:val="single" w:sz="6" w:space="0" w:color="auto"/>
            </w:tcBorders>
          </w:tcPr>
          <w:p w:rsidR="00364EE9" w:rsidRPr="004C55BD" w:rsidRDefault="00364EE9" w:rsidP="004E0E2B">
            <w:pPr>
              <w:adjustRightInd w:val="0"/>
              <w:jc w:val="both"/>
            </w:pPr>
          </w:p>
        </w:tc>
      </w:tr>
      <w:tr w:rsidR="004E0E2B" w:rsidRPr="004C55BD" w:rsidTr="006662F2">
        <w:trPr>
          <w:trHeight w:val="240"/>
        </w:trPr>
        <w:tc>
          <w:tcPr>
            <w:tcW w:w="5000" w:type="pct"/>
            <w:gridSpan w:val="6"/>
            <w:tcBorders>
              <w:top w:val="single" w:sz="6" w:space="0" w:color="auto"/>
              <w:left w:val="single" w:sz="6" w:space="0" w:color="auto"/>
              <w:bottom w:val="single" w:sz="6" w:space="0" w:color="auto"/>
              <w:right w:val="single" w:sz="6" w:space="0" w:color="auto"/>
            </w:tcBorders>
          </w:tcPr>
          <w:p w:rsidR="004E0E2B" w:rsidRPr="004C55BD" w:rsidRDefault="004E0E2B" w:rsidP="00CE7382">
            <w:pPr>
              <w:adjustRightInd w:val="0"/>
              <w:jc w:val="center"/>
            </w:pPr>
            <w:r>
              <w:t>1.2. Исполнение бюджета</w:t>
            </w:r>
          </w:p>
        </w:tc>
      </w:tr>
      <w:tr w:rsidR="00CE7382" w:rsidRPr="004C55BD" w:rsidTr="006662F2">
        <w:trPr>
          <w:trHeight w:val="234"/>
        </w:trPr>
        <w:tc>
          <w:tcPr>
            <w:tcW w:w="405" w:type="pct"/>
            <w:vMerge w:val="restart"/>
            <w:tcBorders>
              <w:top w:val="single" w:sz="6" w:space="0" w:color="auto"/>
              <w:left w:val="single" w:sz="6" w:space="0" w:color="auto"/>
              <w:right w:val="single" w:sz="6" w:space="0" w:color="auto"/>
            </w:tcBorders>
          </w:tcPr>
          <w:p w:rsidR="00364EE9" w:rsidRPr="004C55BD" w:rsidRDefault="00364EE9" w:rsidP="004E0E2B">
            <w:pPr>
              <w:adjustRightInd w:val="0"/>
              <w:jc w:val="both"/>
            </w:pPr>
            <w:r>
              <w:t>1.2.1</w:t>
            </w:r>
          </w:p>
        </w:tc>
        <w:tc>
          <w:tcPr>
            <w:tcW w:w="1064" w:type="pct"/>
            <w:vMerge w:val="restart"/>
            <w:tcBorders>
              <w:top w:val="single" w:sz="6" w:space="0" w:color="auto"/>
              <w:left w:val="single" w:sz="6" w:space="0" w:color="auto"/>
              <w:right w:val="single" w:sz="6" w:space="0" w:color="auto"/>
            </w:tcBorders>
          </w:tcPr>
          <w:p w:rsidR="00364EE9" w:rsidRPr="004E0E2B" w:rsidRDefault="00364EE9" w:rsidP="004E0E2B">
            <w:pPr>
              <w:overflowPunct w:val="0"/>
              <w:adjustRightInd w:val="0"/>
              <w:jc w:val="both"/>
            </w:pPr>
            <w:r w:rsidRPr="004E0E2B">
              <w:t>Р5 – Изменения, вносимые в сводную бюджетную роспись в течение финансового года (за исключением изменений, вносимых по расходам:</w:t>
            </w:r>
          </w:p>
          <w:p w:rsidR="00364EE9" w:rsidRPr="004E0E2B" w:rsidRDefault="00364EE9" w:rsidP="004E0E2B">
            <w:pPr>
              <w:overflowPunct w:val="0"/>
              <w:adjustRightInd w:val="0"/>
              <w:jc w:val="both"/>
            </w:pPr>
            <w:r w:rsidRPr="004E0E2B">
              <w:t>1) за счет целевых межбюджетных трансфертов из областного бюджета;</w:t>
            </w:r>
          </w:p>
          <w:p w:rsidR="00364EE9" w:rsidRPr="004E0E2B" w:rsidRDefault="00364EE9" w:rsidP="004E0E2B">
            <w:pPr>
              <w:overflowPunct w:val="0"/>
              <w:adjustRightInd w:val="0"/>
              <w:jc w:val="both"/>
            </w:pPr>
            <w:r w:rsidRPr="004E0E2B">
              <w:t>2) за счет резервных фондов Администрации города Кедрового, безвозмездных поступлений от физических и юридических лиц;</w:t>
            </w:r>
          </w:p>
          <w:p w:rsidR="00364EE9" w:rsidRPr="004E0E2B" w:rsidRDefault="00364EE9" w:rsidP="004E0E2B">
            <w:pPr>
              <w:overflowPunct w:val="0"/>
              <w:adjustRightInd w:val="0"/>
              <w:jc w:val="both"/>
            </w:pPr>
            <w:r w:rsidRPr="004E0E2B">
              <w:t>3) в отношении которых были установлены ограничения кассовых выплат;</w:t>
            </w:r>
          </w:p>
          <w:p w:rsidR="00364EE9" w:rsidRPr="00364EE9" w:rsidRDefault="00364EE9" w:rsidP="004E0E2B">
            <w:pPr>
              <w:overflowPunct w:val="0"/>
              <w:adjustRightInd w:val="0"/>
              <w:jc w:val="both"/>
            </w:pPr>
            <w:r w:rsidRPr="00364EE9">
              <w:t>4) в связи с внесением изменений в решение Думы о бюджете;</w:t>
            </w:r>
          </w:p>
          <w:p w:rsidR="00364EE9" w:rsidRPr="00364EE9" w:rsidRDefault="00364EE9" w:rsidP="004E0E2B">
            <w:pPr>
              <w:overflowPunct w:val="0"/>
              <w:adjustRightInd w:val="0"/>
              <w:jc w:val="both"/>
            </w:pPr>
            <w:r w:rsidRPr="00364EE9">
              <w:t>5)</w:t>
            </w:r>
            <w:r w:rsidRPr="004E0E2B">
              <w:rPr>
                <w:lang w:val="en-US"/>
              </w:rPr>
              <w:t> </w:t>
            </w:r>
            <w:r w:rsidRPr="00364EE9">
              <w:t xml:space="preserve">производимым в целях исполнения судебных актов, предусматривающих обращение взыскания на средства местного бюджета </w:t>
            </w:r>
          </w:p>
          <w:p w:rsidR="00364EE9" w:rsidRPr="004E0E2B" w:rsidRDefault="00364EE9" w:rsidP="004E0E2B">
            <w:pPr>
              <w:overflowPunct w:val="0"/>
              <w:adjustRightInd w:val="0"/>
              <w:jc w:val="both"/>
              <w:rPr>
                <w:highlight w:val="yellow"/>
              </w:rPr>
            </w:pPr>
            <w:r w:rsidRPr="00364EE9">
              <w:t xml:space="preserve">(далее - </w:t>
            </w:r>
            <w:r w:rsidR="00037E60">
              <w:t>отдельные расходы))</w:t>
            </w:r>
          </w:p>
        </w:tc>
        <w:tc>
          <w:tcPr>
            <w:tcW w:w="1915"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overflowPunct w:val="0"/>
              <w:adjustRightInd w:val="0"/>
              <w:jc w:val="both"/>
            </w:pPr>
            <w:r w:rsidRPr="004C55BD">
              <w:rPr>
                <w:lang w:val="en-US"/>
              </w:rPr>
              <w:t>P</w:t>
            </w:r>
            <w:r w:rsidRPr="004C55BD">
              <w:t>4 =</w:t>
            </w:r>
            <w:proofErr w:type="spellStart"/>
            <w:r w:rsidRPr="004C55BD">
              <w:rPr>
                <w:lang w:val="en-US"/>
              </w:rPr>
              <w:t>KPx</w:t>
            </w:r>
            <w:proofErr w:type="spellEnd"/>
            <w:r w:rsidRPr="004C55BD">
              <w:t xml:space="preserve"> (1 – </w:t>
            </w:r>
            <w:r w:rsidRPr="004C55BD">
              <w:rPr>
                <w:lang w:val="en-US"/>
              </w:rPr>
              <w:t>G</w:t>
            </w:r>
            <w:r w:rsidRPr="004C55BD">
              <w:t>/</w:t>
            </w:r>
            <w:r w:rsidRPr="004C55BD">
              <w:rPr>
                <w:lang w:val="en-US"/>
              </w:rPr>
              <w:t>B</w:t>
            </w:r>
            <w:r w:rsidRPr="004C55BD">
              <w:t>) , где:</w:t>
            </w:r>
          </w:p>
          <w:p w:rsidR="00364EE9" w:rsidRPr="004C55BD" w:rsidRDefault="00364EE9" w:rsidP="004E0E2B">
            <w:pPr>
              <w:overflowPunct w:val="0"/>
              <w:adjustRightInd w:val="0"/>
              <w:jc w:val="both"/>
            </w:pPr>
            <w:r w:rsidRPr="004C55BD">
              <w:t xml:space="preserve">КР – количество утвержденных </w:t>
            </w:r>
            <w:r>
              <w:t xml:space="preserve">изменений кассовых планов </w:t>
            </w:r>
            <w:r w:rsidRPr="004C55BD">
              <w:t xml:space="preserve">ГРБС в отчетном году, произведенных по инициативе ГРБС, за исключением </w:t>
            </w:r>
            <w:r>
              <w:t>отдельных расходов</w:t>
            </w:r>
          </w:p>
          <w:p w:rsidR="00364EE9" w:rsidRPr="004C55BD" w:rsidRDefault="00364EE9" w:rsidP="004E0E2B">
            <w:pPr>
              <w:overflowPunct w:val="0"/>
              <w:adjustRightInd w:val="0"/>
              <w:jc w:val="both"/>
            </w:pPr>
            <w:r w:rsidRPr="004C55BD">
              <w:rPr>
                <w:lang w:val="en-US"/>
              </w:rPr>
              <w:t>G</w:t>
            </w:r>
            <w:r w:rsidRPr="004C55BD">
              <w:t xml:space="preserve"> - сумма объемов бюджетных ассигнований ГРБС, утвержденная в бюджете за отчетный год, по состоянию на </w:t>
            </w:r>
            <w:r>
              <w:t>31 декабря</w:t>
            </w:r>
            <w:r w:rsidRPr="004C55BD">
              <w:t xml:space="preserve"> отчетного года;</w:t>
            </w:r>
          </w:p>
          <w:p w:rsidR="00364EE9" w:rsidRPr="004C55BD" w:rsidRDefault="00364EE9" w:rsidP="004E0E2B">
            <w:pPr>
              <w:overflowPunct w:val="0"/>
              <w:adjustRightInd w:val="0"/>
              <w:jc w:val="both"/>
            </w:pPr>
            <w:r w:rsidRPr="004C55BD">
              <w:rPr>
                <w:lang w:val="en-US"/>
              </w:rPr>
              <w:t>B</w:t>
            </w:r>
            <w:r w:rsidRPr="004C55BD">
              <w:t xml:space="preserve"> - </w:t>
            </w:r>
            <w:proofErr w:type="gramStart"/>
            <w:r w:rsidRPr="004C55BD">
              <w:t>суммарный</w:t>
            </w:r>
            <w:proofErr w:type="gramEnd"/>
            <w:r w:rsidRPr="004C55BD">
              <w:t xml:space="preserve"> объем расходов бюджета  по состоянию на </w:t>
            </w:r>
            <w:r>
              <w:t>31 декабря</w:t>
            </w:r>
            <w:r w:rsidRPr="004C55BD">
              <w:t xml:space="preserve"> отчетного года.</w:t>
            </w:r>
          </w:p>
        </w:tc>
        <w:tc>
          <w:tcPr>
            <w:tcW w:w="368" w:type="pct"/>
            <w:vMerge w:val="restart"/>
            <w:tcBorders>
              <w:top w:val="single" w:sz="6" w:space="0" w:color="auto"/>
              <w:left w:val="single" w:sz="6" w:space="0" w:color="auto"/>
              <w:right w:val="single" w:sz="6" w:space="0" w:color="auto"/>
            </w:tcBorders>
          </w:tcPr>
          <w:p w:rsidR="00364EE9" w:rsidRPr="004C55BD" w:rsidRDefault="00364EE9" w:rsidP="004E0E2B">
            <w:pPr>
              <w:adjustRightInd w:val="0"/>
              <w:jc w:val="center"/>
            </w:pPr>
            <w:r w:rsidRPr="004C55BD">
              <w:t>Шт.</w:t>
            </w: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both"/>
            </w:pPr>
          </w:p>
        </w:tc>
        <w:tc>
          <w:tcPr>
            <w:tcW w:w="1020" w:type="pct"/>
            <w:vMerge w:val="restart"/>
            <w:tcBorders>
              <w:top w:val="single" w:sz="6" w:space="0" w:color="auto"/>
              <w:left w:val="single" w:sz="6" w:space="0" w:color="auto"/>
              <w:right w:val="single" w:sz="6" w:space="0" w:color="auto"/>
            </w:tcBorders>
          </w:tcPr>
          <w:p w:rsidR="00364EE9" w:rsidRPr="004C55BD" w:rsidRDefault="00364EE9" w:rsidP="004E0E2B">
            <w:pPr>
              <w:adjustRightInd w:val="0"/>
              <w:jc w:val="both"/>
            </w:pPr>
            <w:r>
              <w:t>Информация, находящаяся в распоряжении отдела финансов и экономики</w:t>
            </w:r>
          </w:p>
        </w:tc>
      </w:tr>
      <w:tr w:rsidR="00CE7382" w:rsidRPr="004C55BD" w:rsidTr="006662F2">
        <w:trPr>
          <w:trHeight w:val="234"/>
        </w:trPr>
        <w:tc>
          <w:tcPr>
            <w:tcW w:w="405" w:type="pct"/>
            <w:vMerge/>
            <w:tcBorders>
              <w:left w:val="single" w:sz="6" w:space="0" w:color="auto"/>
              <w:right w:val="single" w:sz="6" w:space="0" w:color="auto"/>
            </w:tcBorders>
          </w:tcPr>
          <w:p w:rsidR="00364EE9" w:rsidRPr="004C55BD" w:rsidRDefault="00364EE9" w:rsidP="004E0E2B">
            <w:pPr>
              <w:adjustRightInd w:val="0"/>
              <w:jc w:val="both"/>
            </w:pPr>
          </w:p>
        </w:tc>
        <w:tc>
          <w:tcPr>
            <w:tcW w:w="1064" w:type="pct"/>
            <w:vMerge/>
            <w:tcBorders>
              <w:left w:val="single" w:sz="6" w:space="0" w:color="auto"/>
              <w:right w:val="single" w:sz="6" w:space="0" w:color="auto"/>
            </w:tcBorders>
          </w:tcPr>
          <w:p w:rsidR="00364EE9" w:rsidRPr="004C55BD" w:rsidRDefault="00364EE9"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overflowPunct w:val="0"/>
              <w:adjustRightInd w:val="0"/>
              <w:jc w:val="both"/>
            </w:pPr>
            <w:r w:rsidRPr="004C55BD">
              <w:t>Р</w:t>
            </w:r>
            <w:proofErr w:type="gramStart"/>
            <w:r w:rsidRPr="004C55BD">
              <w:t>4&lt; =</w:t>
            </w:r>
            <w:proofErr w:type="gramEnd"/>
            <w:r w:rsidRPr="004C55BD">
              <w:t xml:space="preserve"> 10 </w:t>
            </w:r>
          </w:p>
        </w:tc>
        <w:tc>
          <w:tcPr>
            <w:tcW w:w="368" w:type="pct"/>
            <w:vMerge/>
            <w:tcBorders>
              <w:left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center"/>
            </w:pPr>
            <w:r w:rsidRPr="004C55BD">
              <w:t>5</w:t>
            </w:r>
          </w:p>
        </w:tc>
        <w:tc>
          <w:tcPr>
            <w:tcW w:w="1020" w:type="pct"/>
            <w:vMerge/>
            <w:tcBorders>
              <w:left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234"/>
        </w:trPr>
        <w:tc>
          <w:tcPr>
            <w:tcW w:w="405" w:type="pct"/>
            <w:vMerge/>
            <w:tcBorders>
              <w:left w:val="single" w:sz="6" w:space="0" w:color="auto"/>
              <w:right w:val="single" w:sz="6" w:space="0" w:color="auto"/>
            </w:tcBorders>
          </w:tcPr>
          <w:p w:rsidR="00364EE9" w:rsidRPr="004C55BD" w:rsidRDefault="00364EE9" w:rsidP="004E0E2B">
            <w:pPr>
              <w:adjustRightInd w:val="0"/>
              <w:jc w:val="both"/>
            </w:pPr>
          </w:p>
        </w:tc>
        <w:tc>
          <w:tcPr>
            <w:tcW w:w="1064" w:type="pct"/>
            <w:vMerge/>
            <w:tcBorders>
              <w:left w:val="single" w:sz="6" w:space="0" w:color="auto"/>
              <w:right w:val="single" w:sz="6" w:space="0" w:color="auto"/>
            </w:tcBorders>
          </w:tcPr>
          <w:p w:rsidR="00364EE9" w:rsidRPr="004C55BD" w:rsidRDefault="00364EE9"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overflowPunct w:val="0"/>
              <w:adjustRightInd w:val="0"/>
              <w:jc w:val="both"/>
            </w:pPr>
            <w:r w:rsidRPr="004C55BD">
              <w:t xml:space="preserve">10 </w:t>
            </w:r>
            <w:proofErr w:type="gramStart"/>
            <w:r w:rsidRPr="004C55BD">
              <w:t>&lt; Р</w:t>
            </w:r>
            <w:proofErr w:type="gramEnd"/>
            <w:r w:rsidRPr="004C55BD">
              <w:t>4 &lt; = 20</w:t>
            </w:r>
          </w:p>
        </w:tc>
        <w:tc>
          <w:tcPr>
            <w:tcW w:w="368" w:type="pct"/>
            <w:vMerge/>
            <w:tcBorders>
              <w:left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center"/>
            </w:pPr>
            <w:r w:rsidRPr="004C55BD">
              <w:t>4</w:t>
            </w:r>
          </w:p>
        </w:tc>
        <w:tc>
          <w:tcPr>
            <w:tcW w:w="1020" w:type="pct"/>
            <w:vMerge/>
            <w:tcBorders>
              <w:left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234"/>
        </w:trPr>
        <w:tc>
          <w:tcPr>
            <w:tcW w:w="405" w:type="pct"/>
            <w:vMerge/>
            <w:tcBorders>
              <w:left w:val="single" w:sz="6" w:space="0" w:color="auto"/>
              <w:right w:val="single" w:sz="6" w:space="0" w:color="auto"/>
            </w:tcBorders>
          </w:tcPr>
          <w:p w:rsidR="00364EE9" w:rsidRPr="004C55BD" w:rsidRDefault="00364EE9" w:rsidP="004E0E2B">
            <w:pPr>
              <w:adjustRightInd w:val="0"/>
              <w:jc w:val="both"/>
            </w:pPr>
          </w:p>
        </w:tc>
        <w:tc>
          <w:tcPr>
            <w:tcW w:w="1064" w:type="pct"/>
            <w:vMerge/>
            <w:tcBorders>
              <w:left w:val="single" w:sz="6" w:space="0" w:color="auto"/>
              <w:right w:val="single" w:sz="6" w:space="0" w:color="auto"/>
            </w:tcBorders>
          </w:tcPr>
          <w:p w:rsidR="00364EE9" w:rsidRPr="004C55BD" w:rsidRDefault="00364EE9"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overflowPunct w:val="0"/>
              <w:adjustRightInd w:val="0"/>
              <w:jc w:val="both"/>
            </w:pPr>
            <w:r w:rsidRPr="004C55BD">
              <w:t xml:space="preserve">20 </w:t>
            </w:r>
            <w:proofErr w:type="gramStart"/>
            <w:r w:rsidRPr="004C55BD">
              <w:t>&lt; Р</w:t>
            </w:r>
            <w:proofErr w:type="gramEnd"/>
            <w:r w:rsidRPr="004C55BD">
              <w:t>4 &lt; = 30</w:t>
            </w:r>
          </w:p>
        </w:tc>
        <w:tc>
          <w:tcPr>
            <w:tcW w:w="368" w:type="pct"/>
            <w:vMerge/>
            <w:tcBorders>
              <w:left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center"/>
            </w:pPr>
            <w:r w:rsidRPr="004C55BD">
              <w:t>3</w:t>
            </w:r>
          </w:p>
        </w:tc>
        <w:tc>
          <w:tcPr>
            <w:tcW w:w="1020" w:type="pct"/>
            <w:vMerge/>
            <w:tcBorders>
              <w:left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234"/>
        </w:trPr>
        <w:tc>
          <w:tcPr>
            <w:tcW w:w="405" w:type="pct"/>
            <w:vMerge/>
            <w:tcBorders>
              <w:left w:val="single" w:sz="6" w:space="0" w:color="auto"/>
              <w:right w:val="single" w:sz="6" w:space="0" w:color="auto"/>
            </w:tcBorders>
          </w:tcPr>
          <w:p w:rsidR="00364EE9" w:rsidRPr="004C55BD" w:rsidRDefault="00364EE9" w:rsidP="004E0E2B">
            <w:pPr>
              <w:adjustRightInd w:val="0"/>
              <w:jc w:val="both"/>
            </w:pPr>
          </w:p>
        </w:tc>
        <w:tc>
          <w:tcPr>
            <w:tcW w:w="1064" w:type="pct"/>
            <w:vMerge/>
            <w:tcBorders>
              <w:left w:val="single" w:sz="6" w:space="0" w:color="auto"/>
              <w:right w:val="single" w:sz="6" w:space="0" w:color="auto"/>
            </w:tcBorders>
          </w:tcPr>
          <w:p w:rsidR="00364EE9" w:rsidRPr="004C55BD" w:rsidRDefault="00364EE9"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overflowPunct w:val="0"/>
              <w:adjustRightInd w:val="0"/>
              <w:jc w:val="both"/>
            </w:pPr>
            <w:r w:rsidRPr="004C55BD">
              <w:t xml:space="preserve">30 </w:t>
            </w:r>
            <w:proofErr w:type="gramStart"/>
            <w:r w:rsidRPr="004C55BD">
              <w:t>&lt; Р</w:t>
            </w:r>
            <w:proofErr w:type="gramEnd"/>
            <w:r w:rsidRPr="004C55BD">
              <w:t>4 &lt; = 40</w:t>
            </w:r>
          </w:p>
        </w:tc>
        <w:tc>
          <w:tcPr>
            <w:tcW w:w="368" w:type="pct"/>
            <w:vMerge/>
            <w:tcBorders>
              <w:left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center"/>
            </w:pPr>
            <w:r w:rsidRPr="004C55BD">
              <w:t>2</w:t>
            </w:r>
          </w:p>
        </w:tc>
        <w:tc>
          <w:tcPr>
            <w:tcW w:w="1020" w:type="pct"/>
            <w:vMerge/>
            <w:tcBorders>
              <w:left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234"/>
        </w:trPr>
        <w:tc>
          <w:tcPr>
            <w:tcW w:w="405" w:type="pct"/>
            <w:vMerge/>
            <w:tcBorders>
              <w:left w:val="single" w:sz="6" w:space="0" w:color="auto"/>
              <w:right w:val="single" w:sz="6" w:space="0" w:color="auto"/>
            </w:tcBorders>
          </w:tcPr>
          <w:p w:rsidR="00364EE9" w:rsidRPr="004C55BD" w:rsidRDefault="00364EE9" w:rsidP="004E0E2B">
            <w:pPr>
              <w:adjustRightInd w:val="0"/>
              <w:jc w:val="both"/>
            </w:pPr>
          </w:p>
        </w:tc>
        <w:tc>
          <w:tcPr>
            <w:tcW w:w="1064" w:type="pct"/>
            <w:vMerge/>
            <w:tcBorders>
              <w:left w:val="single" w:sz="6" w:space="0" w:color="auto"/>
              <w:right w:val="single" w:sz="6" w:space="0" w:color="auto"/>
            </w:tcBorders>
          </w:tcPr>
          <w:p w:rsidR="00364EE9" w:rsidRPr="004C55BD" w:rsidRDefault="00364EE9"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overflowPunct w:val="0"/>
              <w:adjustRightInd w:val="0"/>
              <w:jc w:val="both"/>
            </w:pPr>
            <w:r w:rsidRPr="004C55BD">
              <w:t xml:space="preserve">40 </w:t>
            </w:r>
            <w:proofErr w:type="gramStart"/>
            <w:r w:rsidRPr="004C55BD">
              <w:t>&lt; Р</w:t>
            </w:r>
            <w:proofErr w:type="gramEnd"/>
            <w:r w:rsidRPr="004C55BD">
              <w:t xml:space="preserve">4 &lt; = </w:t>
            </w:r>
            <w:r>
              <w:t>5</w:t>
            </w:r>
            <w:r w:rsidRPr="004C55BD">
              <w:t>0</w:t>
            </w:r>
          </w:p>
        </w:tc>
        <w:tc>
          <w:tcPr>
            <w:tcW w:w="368" w:type="pct"/>
            <w:vMerge/>
            <w:tcBorders>
              <w:left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center"/>
            </w:pPr>
            <w:r w:rsidRPr="004C55BD">
              <w:t>1</w:t>
            </w:r>
          </w:p>
        </w:tc>
        <w:tc>
          <w:tcPr>
            <w:tcW w:w="1020" w:type="pct"/>
            <w:vMerge/>
            <w:tcBorders>
              <w:left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234"/>
        </w:trPr>
        <w:tc>
          <w:tcPr>
            <w:tcW w:w="405" w:type="pct"/>
            <w:vMerge/>
            <w:tcBorders>
              <w:left w:val="single" w:sz="6" w:space="0" w:color="auto"/>
              <w:bottom w:val="single" w:sz="6" w:space="0" w:color="auto"/>
              <w:right w:val="single" w:sz="6" w:space="0" w:color="auto"/>
            </w:tcBorders>
          </w:tcPr>
          <w:p w:rsidR="00364EE9" w:rsidRPr="004C55BD" w:rsidRDefault="00364EE9" w:rsidP="004E0E2B">
            <w:pPr>
              <w:adjustRightInd w:val="0"/>
              <w:jc w:val="both"/>
            </w:pPr>
          </w:p>
        </w:tc>
        <w:tc>
          <w:tcPr>
            <w:tcW w:w="1064" w:type="pct"/>
            <w:vMerge/>
            <w:tcBorders>
              <w:left w:val="single" w:sz="6" w:space="0" w:color="auto"/>
              <w:bottom w:val="single" w:sz="6" w:space="0" w:color="auto"/>
              <w:right w:val="single" w:sz="6" w:space="0" w:color="auto"/>
            </w:tcBorders>
          </w:tcPr>
          <w:p w:rsidR="00364EE9" w:rsidRPr="004C55BD" w:rsidRDefault="00364EE9"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overflowPunct w:val="0"/>
              <w:adjustRightInd w:val="0"/>
              <w:jc w:val="both"/>
            </w:pPr>
            <w:r w:rsidRPr="004C55BD">
              <w:t xml:space="preserve">50 </w:t>
            </w:r>
            <w:proofErr w:type="gramStart"/>
            <w:r w:rsidRPr="004C55BD">
              <w:t>&lt; Р</w:t>
            </w:r>
            <w:proofErr w:type="gramEnd"/>
            <w:r w:rsidRPr="004C55BD">
              <w:t>4</w:t>
            </w:r>
          </w:p>
        </w:tc>
        <w:tc>
          <w:tcPr>
            <w:tcW w:w="368" w:type="pct"/>
            <w:vMerge/>
            <w:tcBorders>
              <w:left w:val="single" w:sz="6" w:space="0" w:color="auto"/>
              <w:bottom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center"/>
            </w:pPr>
            <w:r w:rsidRPr="004C55BD">
              <w:t>0</w:t>
            </w:r>
          </w:p>
        </w:tc>
        <w:tc>
          <w:tcPr>
            <w:tcW w:w="1020" w:type="pct"/>
            <w:vMerge/>
            <w:tcBorders>
              <w:left w:val="single" w:sz="6" w:space="0" w:color="auto"/>
              <w:bottom w:val="single" w:sz="6" w:space="0" w:color="auto"/>
              <w:right w:val="single" w:sz="6" w:space="0" w:color="auto"/>
            </w:tcBorders>
          </w:tcPr>
          <w:p w:rsidR="00364EE9" w:rsidRPr="004C55BD" w:rsidRDefault="00364EE9" w:rsidP="004E0E2B">
            <w:pPr>
              <w:adjustRightInd w:val="0"/>
              <w:jc w:val="both"/>
            </w:pPr>
          </w:p>
        </w:tc>
      </w:tr>
      <w:tr w:rsidR="00CE7382" w:rsidRPr="00064A0C" w:rsidTr="006662F2">
        <w:trPr>
          <w:trHeight w:val="297"/>
        </w:trPr>
        <w:tc>
          <w:tcPr>
            <w:tcW w:w="405" w:type="pct"/>
            <w:vMerge w:val="restart"/>
            <w:tcBorders>
              <w:top w:val="single" w:sz="6" w:space="0" w:color="auto"/>
              <w:left w:val="single" w:sz="6" w:space="0" w:color="auto"/>
              <w:right w:val="single" w:sz="6" w:space="0" w:color="auto"/>
            </w:tcBorders>
          </w:tcPr>
          <w:p w:rsidR="00364EE9" w:rsidRPr="00364EE9" w:rsidRDefault="00364EE9" w:rsidP="004E0E2B">
            <w:pPr>
              <w:adjustRightInd w:val="0"/>
              <w:jc w:val="both"/>
            </w:pPr>
            <w:r w:rsidRPr="00364EE9">
              <w:t>1.2.2</w:t>
            </w:r>
          </w:p>
        </w:tc>
        <w:tc>
          <w:tcPr>
            <w:tcW w:w="1064" w:type="pct"/>
            <w:vMerge w:val="restart"/>
            <w:tcBorders>
              <w:top w:val="single" w:sz="6" w:space="0" w:color="auto"/>
              <w:left w:val="single" w:sz="6" w:space="0" w:color="auto"/>
              <w:right w:val="single" w:sz="6" w:space="0" w:color="auto"/>
            </w:tcBorders>
          </w:tcPr>
          <w:p w:rsidR="00364EE9" w:rsidRPr="00364EE9" w:rsidRDefault="00364EE9" w:rsidP="00364EE9">
            <w:pPr>
              <w:adjustRightInd w:val="0"/>
              <w:jc w:val="both"/>
            </w:pPr>
            <w:r w:rsidRPr="00364EE9">
              <w:t xml:space="preserve">Р6 - Уровень исполнения расходов ГРБС за счет средств бюджета (без учета </w:t>
            </w:r>
            <w:r w:rsidRPr="00364EE9">
              <w:lastRenderedPageBreak/>
              <w:t>межбюджетных трансфертов, а также зарезервированных средств и средств резервных фондов, средств, в отношении которых введено ограничение кассовых выплат)</w:t>
            </w:r>
          </w:p>
        </w:tc>
        <w:tc>
          <w:tcPr>
            <w:tcW w:w="1915" w:type="pct"/>
            <w:tcBorders>
              <w:top w:val="single" w:sz="6" w:space="0" w:color="auto"/>
              <w:left w:val="single" w:sz="6" w:space="0" w:color="auto"/>
              <w:bottom w:val="single" w:sz="6" w:space="0" w:color="auto"/>
              <w:right w:val="single" w:sz="6" w:space="0" w:color="auto"/>
            </w:tcBorders>
            <w:shd w:val="clear" w:color="auto" w:fill="auto"/>
          </w:tcPr>
          <w:p w:rsidR="00364EE9" w:rsidRPr="00082104" w:rsidRDefault="00364EE9" w:rsidP="004E0E2B">
            <w:pPr>
              <w:adjustRightInd w:val="0"/>
              <w:jc w:val="both"/>
            </w:pPr>
            <w:r w:rsidRPr="00082104">
              <w:lastRenderedPageBreak/>
              <w:t xml:space="preserve">Р6 = </w:t>
            </w:r>
            <w:proofErr w:type="spellStart"/>
            <w:r w:rsidRPr="00082104">
              <w:t>Рф</w:t>
            </w:r>
            <w:proofErr w:type="spellEnd"/>
            <w:r w:rsidRPr="00082104">
              <w:t xml:space="preserve">/ </w:t>
            </w:r>
            <w:proofErr w:type="spellStart"/>
            <w:r w:rsidRPr="00082104">
              <w:t>Рп</w:t>
            </w:r>
            <w:proofErr w:type="spellEnd"/>
            <w:r w:rsidRPr="00082104">
              <w:t xml:space="preserve"> х100,</w:t>
            </w:r>
          </w:p>
          <w:p w:rsidR="00364EE9" w:rsidRPr="00082104" w:rsidRDefault="00364EE9" w:rsidP="004E0E2B">
            <w:pPr>
              <w:adjustRightInd w:val="0"/>
              <w:jc w:val="both"/>
            </w:pPr>
            <w:r w:rsidRPr="00082104">
              <w:t>где:</w:t>
            </w:r>
          </w:p>
          <w:p w:rsidR="00364EE9" w:rsidRPr="00082104" w:rsidRDefault="00364EE9" w:rsidP="004E0E2B">
            <w:pPr>
              <w:adjustRightInd w:val="0"/>
              <w:jc w:val="both"/>
            </w:pPr>
            <w:proofErr w:type="spellStart"/>
            <w:r w:rsidRPr="00082104">
              <w:t>Рф</w:t>
            </w:r>
            <w:proofErr w:type="spellEnd"/>
            <w:r w:rsidRPr="00082104">
              <w:t xml:space="preserve"> – фактические расходы ГРБС за счет средств бюджета (без учета межбюджетных трансфертов, а также зарезервированных средств </w:t>
            </w:r>
            <w:r w:rsidRPr="00082104">
              <w:lastRenderedPageBreak/>
              <w:t>и средств резервных фондов, средств, в отношении которых введено ограничение кассовых выплат) в отчетном периоде,</w:t>
            </w:r>
          </w:p>
          <w:p w:rsidR="00364EE9" w:rsidRPr="00082104" w:rsidRDefault="00364EE9" w:rsidP="00364EE9">
            <w:pPr>
              <w:adjustRightInd w:val="0"/>
              <w:jc w:val="both"/>
            </w:pPr>
            <w:proofErr w:type="spellStart"/>
            <w:r w:rsidRPr="00082104">
              <w:t>Рп</w:t>
            </w:r>
            <w:proofErr w:type="spellEnd"/>
            <w:r w:rsidRPr="00082104">
              <w:t xml:space="preserve"> – плановые расходы ГРБС за счет средств </w:t>
            </w:r>
            <w:proofErr w:type="gramStart"/>
            <w:r w:rsidRPr="00082104">
              <w:t>бюджета  (</w:t>
            </w:r>
            <w:proofErr w:type="gramEnd"/>
            <w:r w:rsidRPr="00082104">
              <w:t>без учета межбюджетных трансфертов, а также зарезервированных средств и средств резервных фондов, средств, в отношении которых установлено ограничение кассовых выплат) за отчетный период</w:t>
            </w:r>
          </w:p>
        </w:tc>
        <w:tc>
          <w:tcPr>
            <w:tcW w:w="368" w:type="pct"/>
            <w:vMerge w:val="restart"/>
            <w:tcBorders>
              <w:top w:val="single" w:sz="6" w:space="0" w:color="auto"/>
              <w:left w:val="single" w:sz="6" w:space="0" w:color="auto"/>
              <w:right w:val="single" w:sz="6" w:space="0" w:color="auto"/>
            </w:tcBorders>
          </w:tcPr>
          <w:p w:rsidR="00364EE9" w:rsidRPr="00364EE9" w:rsidRDefault="00364EE9" w:rsidP="004E0E2B">
            <w:pPr>
              <w:adjustRightInd w:val="0"/>
              <w:jc w:val="center"/>
            </w:pPr>
            <w:r w:rsidRPr="00364EE9">
              <w:lastRenderedPageBreak/>
              <w:t>%</w:t>
            </w:r>
          </w:p>
        </w:tc>
        <w:tc>
          <w:tcPr>
            <w:tcW w:w="228" w:type="pct"/>
            <w:tcBorders>
              <w:top w:val="single" w:sz="6" w:space="0" w:color="auto"/>
              <w:left w:val="single" w:sz="6" w:space="0" w:color="auto"/>
              <w:bottom w:val="single" w:sz="6" w:space="0" w:color="auto"/>
              <w:right w:val="single" w:sz="6" w:space="0" w:color="auto"/>
            </w:tcBorders>
          </w:tcPr>
          <w:p w:rsidR="00364EE9" w:rsidRPr="00364EE9" w:rsidRDefault="00364EE9" w:rsidP="004E0E2B">
            <w:pPr>
              <w:adjustRightInd w:val="0"/>
              <w:jc w:val="both"/>
            </w:pPr>
          </w:p>
        </w:tc>
        <w:tc>
          <w:tcPr>
            <w:tcW w:w="1020" w:type="pct"/>
            <w:vMerge w:val="restart"/>
            <w:tcBorders>
              <w:top w:val="single" w:sz="6" w:space="0" w:color="auto"/>
              <w:left w:val="single" w:sz="6" w:space="0" w:color="auto"/>
              <w:right w:val="single" w:sz="6" w:space="0" w:color="auto"/>
            </w:tcBorders>
          </w:tcPr>
          <w:p w:rsidR="00364EE9" w:rsidRPr="00364EE9" w:rsidRDefault="00364EE9" w:rsidP="004E0E2B">
            <w:pPr>
              <w:adjustRightInd w:val="0"/>
              <w:jc w:val="both"/>
            </w:pPr>
            <w:r w:rsidRPr="00364EE9">
              <w:t>Информация, находящаяся в распоряжении отдела финансов и экономики</w:t>
            </w:r>
          </w:p>
        </w:tc>
      </w:tr>
      <w:tr w:rsidR="00CE7382" w:rsidRPr="004C55BD" w:rsidTr="006662F2">
        <w:trPr>
          <w:trHeight w:val="183"/>
        </w:trPr>
        <w:tc>
          <w:tcPr>
            <w:tcW w:w="405" w:type="pct"/>
            <w:vMerge/>
            <w:tcBorders>
              <w:left w:val="single" w:sz="6" w:space="0" w:color="auto"/>
              <w:right w:val="single" w:sz="6" w:space="0" w:color="auto"/>
            </w:tcBorders>
          </w:tcPr>
          <w:p w:rsidR="00364EE9" w:rsidRPr="004C55BD" w:rsidRDefault="00364EE9" w:rsidP="004E0E2B">
            <w:pPr>
              <w:adjustRightInd w:val="0"/>
              <w:jc w:val="both"/>
            </w:pPr>
          </w:p>
        </w:tc>
        <w:tc>
          <w:tcPr>
            <w:tcW w:w="1064" w:type="pct"/>
            <w:vMerge/>
            <w:tcBorders>
              <w:left w:val="single" w:sz="6" w:space="0" w:color="auto"/>
              <w:right w:val="single" w:sz="6" w:space="0" w:color="auto"/>
            </w:tcBorders>
          </w:tcPr>
          <w:p w:rsidR="00364EE9" w:rsidRPr="004C55BD" w:rsidRDefault="00364EE9"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shd w:val="clear" w:color="auto" w:fill="auto"/>
          </w:tcPr>
          <w:p w:rsidR="00364EE9" w:rsidRPr="00082104" w:rsidRDefault="00364EE9" w:rsidP="004E0E2B">
            <w:pPr>
              <w:adjustRightInd w:val="0"/>
              <w:jc w:val="both"/>
            </w:pPr>
            <w:r w:rsidRPr="00082104">
              <w:t>Р5 = 100%</w:t>
            </w:r>
          </w:p>
        </w:tc>
        <w:tc>
          <w:tcPr>
            <w:tcW w:w="368" w:type="pct"/>
            <w:vMerge/>
            <w:tcBorders>
              <w:left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center"/>
            </w:pPr>
            <w:r w:rsidRPr="004C55BD">
              <w:t>5</w:t>
            </w:r>
          </w:p>
        </w:tc>
        <w:tc>
          <w:tcPr>
            <w:tcW w:w="1020" w:type="pct"/>
            <w:vMerge/>
            <w:tcBorders>
              <w:left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235"/>
        </w:trPr>
        <w:tc>
          <w:tcPr>
            <w:tcW w:w="405" w:type="pct"/>
            <w:vMerge/>
            <w:tcBorders>
              <w:left w:val="single" w:sz="6" w:space="0" w:color="auto"/>
              <w:right w:val="single" w:sz="6" w:space="0" w:color="auto"/>
            </w:tcBorders>
          </w:tcPr>
          <w:p w:rsidR="00364EE9" w:rsidRPr="004C55BD" w:rsidRDefault="00364EE9" w:rsidP="004E0E2B">
            <w:pPr>
              <w:adjustRightInd w:val="0"/>
              <w:jc w:val="both"/>
            </w:pPr>
          </w:p>
        </w:tc>
        <w:tc>
          <w:tcPr>
            <w:tcW w:w="1064" w:type="pct"/>
            <w:vMerge/>
            <w:tcBorders>
              <w:left w:val="single" w:sz="6" w:space="0" w:color="auto"/>
              <w:right w:val="single" w:sz="6" w:space="0" w:color="auto"/>
            </w:tcBorders>
          </w:tcPr>
          <w:p w:rsidR="00364EE9" w:rsidRPr="004C55BD" w:rsidRDefault="00364EE9"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shd w:val="clear" w:color="auto" w:fill="auto"/>
          </w:tcPr>
          <w:p w:rsidR="00364EE9" w:rsidRPr="00082104" w:rsidRDefault="00082104" w:rsidP="00082104">
            <w:pPr>
              <w:adjustRightInd w:val="0"/>
              <w:jc w:val="both"/>
              <w:rPr>
                <w:lang w:val="en-US"/>
              </w:rPr>
            </w:pPr>
            <w:r w:rsidRPr="00082104">
              <w:t>95%</w:t>
            </w:r>
            <w:r w:rsidRPr="00082104">
              <w:rPr>
                <w:lang w:val="en-US"/>
              </w:rPr>
              <w:t xml:space="preserve"> &lt;= </w:t>
            </w:r>
            <w:r w:rsidR="00364EE9" w:rsidRPr="00082104">
              <w:t xml:space="preserve">Р5 </w:t>
            </w:r>
            <w:proofErr w:type="gramStart"/>
            <w:r w:rsidRPr="00082104">
              <w:rPr>
                <w:lang w:val="en-US"/>
              </w:rPr>
              <w:t>&lt; 100</w:t>
            </w:r>
            <w:proofErr w:type="gramEnd"/>
            <w:r w:rsidRPr="00082104">
              <w:rPr>
                <w:lang w:val="en-US"/>
              </w:rPr>
              <w:t xml:space="preserve"> %</w:t>
            </w:r>
          </w:p>
        </w:tc>
        <w:tc>
          <w:tcPr>
            <w:tcW w:w="368" w:type="pct"/>
            <w:vMerge/>
            <w:tcBorders>
              <w:left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center"/>
            </w:pPr>
            <w:r w:rsidRPr="004C55BD">
              <w:t>4</w:t>
            </w:r>
          </w:p>
        </w:tc>
        <w:tc>
          <w:tcPr>
            <w:tcW w:w="1020" w:type="pct"/>
            <w:vMerge/>
            <w:tcBorders>
              <w:left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315"/>
        </w:trPr>
        <w:tc>
          <w:tcPr>
            <w:tcW w:w="405" w:type="pct"/>
            <w:vMerge/>
            <w:tcBorders>
              <w:left w:val="single" w:sz="6" w:space="0" w:color="auto"/>
              <w:right w:val="single" w:sz="6" w:space="0" w:color="auto"/>
            </w:tcBorders>
          </w:tcPr>
          <w:p w:rsidR="00364EE9" w:rsidRPr="004C55BD" w:rsidRDefault="00364EE9" w:rsidP="004E0E2B">
            <w:pPr>
              <w:adjustRightInd w:val="0"/>
              <w:jc w:val="both"/>
            </w:pPr>
          </w:p>
        </w:tc>
        <w:tc>
          <w:tcPr>
            <w:tcW w:w="1064" w:type="pct"/>
            <w:vMerge/>
            <w:tcBorders>
              <w:left w:val="single" w:sz="6" w:space="0" w:color="auto"/>
              <w:right w:val="single" w:sz="6" w:space="0" w:color="auto"/>
            </w:tcBorders>
          </w:tcPr>
          <w:p w:rsidR="00364EE9" w:rsidRPr="004C55BD" w:rsidRDefault="00364EE9"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shd w:val="clear" w:color="auto" w:fill="auto"/>
          </w:tcPr>
          <w:p w:rsidR="00364EE9" w:rsidRPr="00082104" w:rsidRDefault="00082104" w:rsidP="00082104">
            <w:pPr>
              <w:adjustRightInd w:val="0"/>
              <w:jc w:val="both"/>
            </w:pPr>
            <w:r w:rsidRPr="00082104">
              <w:t>9</w:t>
            </w:r>
            <w:r w:rsidRPr="00082104">
              <w:rPr>
                <w:lang w:val="en-US"/>
              </w:rPr>
              <w:t>0</w:t>
            </w:r>
            <w:r w:rsidRPr="00082104">
              <w:t>%</w:t>
            </w:r>
            <w:r w:rsidRPr="00082104">
              <w:rPr>
                <w:lang w:val="en-US"/>
              </w:rPr>
              <w:t xml:space="preserve"> </w:t>
            </w:r>
            <w:r w:rsidRPr="00082104">
              <w:rPr>
                <w:lang w:val="en-US"/>
              </w:rPr>
              <w:t>&lt;=</w:t>
            </w:r>
            <w:r w:rsidRPr="00082104">
              <w:rPr>
                <w:lang w:val="en-US"/>
              </w:rPr>
              <w:t xml:space="preserve"> </w:t>
            </w:r>
            <w:r w:rsidRPr="00082104">
              <w:t xml:space="preserve">Р5 </w:t>
            </w:r>
            <w:proofErr w:type="gramStart"/>
            <w:r w:rsidRPr="00082104">
              <w:rPr>
                <w:lang w:val="en-US"/>
              </w:rPr>
              <w:t xml:space="preserve">&lt; </w:t>
            </w:r>
            <w:r w:rsidRPr="00082104">
              <w:rPr>
                <w:lang w:val="en-US"/>
              </w:rPr>
              <w:t>95</w:t>
            </w:r>
            <w:proofErr w:type="gramEnd"/>
            <w:r w:rsidRPr="00082104">
              <w:rPr>
                <w:lang w:val="en-US"/>
              </w:rPr>
              <w:t xml:space="preserve"> %</w:t>
            </w:r>
          </w:p>
        </w:tc>
        <w:tc>
          <w:tcPr>
            <w:tcW w:w="368" w:type="pct"/>
            <w:vMerge/>
            <w:tcBorders>
              <w:left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center"/>
            </w:pPr>
            <w:r w:rsidRPr="004C55BD">
              <w:t>3</w:t>
            </w:r>
          </w:p>
        </w:tc>
        <w:tc>
          <w:tcPr>
            <w:tcW w:w="1020" w:type="pct"/>
            <w:vMerge/>
            <w:tcBorders>
              <w:left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159"/>
        </w:trPr>
        <w:tc>
          <w:tcPr>
            <w:tcW w:w="405" w:type="pct"/>
            <w:vMerge/>
            <w:tcBorders>
              <w:left w:val="single" w:sz="6" w:space="0" w:color="auto"/>
              <w:right w:val="single" w:sz="6" w:space="0" w:color="auto"/>
            </w:tcBorders>
          </w:tcPr>
          <w:p w:rsidR="00364EE9" w:rsidRPr="004C55BD" w:rsidRDefault="00364EE9" w:rsidP="004E0E2B">
            <w:pPr>
              <w:adjustRightInd w:val="0"/>
              <w:jc w:val="both"/>
            </w:pPr>
          </w:p>
        </w:tc>
        <w:tc>
          <w:tcPr>
            <w:tcW w:w="1064" w:type="pct"/>
            <w:vMerge/>
            <w:tcBorders>
              <w:left w:val="single" w:sz="6" w:space="0" w:color="auto"/>
              <w:right w:val="single" w:sz="6" w:space="0" w:color="auto"/>
            </w:tcBorders>
          </w:tcPr>
          <w:p w:rsidR="00364EE9" w:rsidRPr="004C55BD" w:rsidRDefault="00364EE9"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shd w:val="clear" w:color="auto" w:fill="auto"/>
          </w:tcPr>
          <w:p w:rsidR="00364EE9" w:rsidRPr="00082104" w:rsidRDefault="00082104" w:rsidP="00082104">
            <w:pPr>
              <w:adjustRightInd w:val="0"/>
              <w:jc w:val="both"/>
            </w:pPr>
            <w:r w:rsidRPr="00082104">
              <w:rPr>
                <w:lang w:val="en-US"/>
              </w:rPr>
              <w:t>85</w:t>
            </w:r>
            <w:r w:rsidRPr="00082104">
              <w:t>%</w:t>
            </w:r>
            <w:r w:rsidRPr="00082104">
              <w:rPr>
                <w:lang w:val="en-US"/>
              </w:rPr>
              <w:t xml:space="preserve"> </w:t>
            </w:r>
            <w:r w:rsidRPr="00082104">
              <w:rPr>
                <w:lang w:val="en-US"/>
              </w:rPr>
              <w:t>&lt;=</w:t>
            </w:r>
            <w:r w:rsidRPr="00082104">
              <w:rPr>
                <w:lang w:val="en-US"/>
              </w:rPr>
              <w:t xml:space="preserve"> </w:t>
            </w:r>
            <w:r w:rsidRPr="00082104">
              <w:t xml:space="preserve">Р5 </w:t>
            </w:r>
            <w:r w:rsidRPr="00082104">
              <w:rPr>
                <w:lang w:val="en-US"/>
              </w:rPr>
              <w:t xml:space="preserve">&lt; </w:t>
            </w:r>
            <w:r w:rsidRPr="00082104">
              <w:rPr>
                <w:lang w:val="en-US"/>
              </w:rPr>
              <w:t>90</w:t>
            </w:r>
            <w:r w:rsidRPr="00082104">
              <w:rPr>
                <w:lang w:val="en-US"/>
              </w:rPr>
              <w:t xml:space="preserve"> %</w:t>
            </w:r>
          </w:p>
        </w:tc>
        <w:tc>
          <w:tcPr>
            <w:tcW w:w="368" w:type="pct"/>
            <w:vMerge/>
            <w:tcBorders>
              <w:left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center"/>
            </w:pPr>
            <w:r w:rsidRPr="004C55BD">
              <w:t>2</w:t>
            </w:r>
          </w:p>
        </w:tc>
        <w:tc>
          <w:tcPr>
            <w:tcW w:w="1020" w:type="pct"/>
            <w:vMerge/>
            <w:tcBorders>
              <w:left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287"/>
        </w:trPr>
        <w:tc>
          <w:tcPr>
            <w:tcW w:w="405" w:type="pct"/>
            <w:vMerge/>
            <w:tcBorders>
              <w:left w:val="single" w:sz="6" w:space="0" w:color="auto"/>
              <w:right w:val="single" w:sz="6" w:space="0" w:color="auto"/>
            </w:tcBorders>
          </w:tcPr>
          <w:p w:rsidR="00364EE9" w:rsidRPr="004C55BD" w:rsidRDefault="00364EE9" w:rsidP="004E0E2B">
            <w:pPr>
              <w:adjustRightInd w:val="0"/>
              <w:jc w:val="both"/>
            </w:pPr>
          </w:p>
        </w:tc>
        <w:tc>
          <w:tcPr>
            <w:tcW w:w="1064" w:type="pct"/>
            <w:vMerge/>
            <w:tcBorders>
              <w:left w:val="single" w:sz="6" w:space="0" w:color="auto"/>
              <w:right w:val="single" w:sz="6" w:space="0" w:color="auto"/>
            </w:tcBorders>
          </w:tcPr>
          <w:p w:rsidR="00364EE9" w:rsidRPr="004C55BD" w:rsidRDefault="00364EE9"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shd w:val="clear" w:color="auto" w:fill="auto"/>
          </w:tcPr>
          <w:p w:rsidR="00364EE9" w:rsidRPr="00082104" w:rsidRDefault="00082104" w:rsidP="00082104">
            <w:pPr>
              <w:adjustRightInd w:val="0"/>
              <w:jc w:val="both"/>
            </w:pPr>
            <w:r w:rsidRPr="00082104">
              <w:rPr>
                <w:lang w:val="en-US"/>
              </w:rPr>
              <w:t>80</w:t>
            </w:r>
            <w:r w:rsidRPr="00082104">
              <w:t>%</w:t>
            </w:r>
            <w:r w:rsidRPr="00082104">
              <w:rPr>
                <w:lang w:val="en-US"/>
              </w:rPr>
              <w:t xml:space="preserve"> </w:t>
            </w:r>
            <w:r w:rsidRPr="00082104">
              <w:rPr>
                <w:lang w:val="en-US"/>
              </w:rPr>
              <w:t>&lt;=</w:t>
            </w:r>
            <w:r w:rsidRPr="00082104">
              <w:rPr>
                <w:lang w:val="en-US"/>
              </w:rPr>
              <w:t xml:space="preserve"> </w:t>
            </w:r>
            <w:r w:rsidRPr="00082104">
              <w:t xml:space="preserve">Р5 </w:t>
            </w:r>
            <w:r w:rsidRPr="00082104">
              <w:rPr>
                <w:lang w:val="en-US"/>
              </w:rPr>
              <w:t xml:space="preserve">&lt; </w:t>
            </w:r>
            <w:r w:rsidRPr="00082104">
              <w:rPr>
                <w:lang w:val="en-US"/>
              </w:rPr>
              <w:t>85</w:t>
            </w:r>
            <w:r w:rsidRPr="00082104">
              <w:rPr>
                <w:lang w:val="en-US"/>
              </w:rPr>
              <w:t xml:space="preserve"> %</w:t>
            </w:r>
          </w:p>
        </w:tc>
        <w:tc>
          <w:tcPr>
            <w:tcW w:w="368" w:type="pct"/>
            <w:vMerge/>
            <w:tcBorders>
              <w:left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center"/>
            </w:pPr>
            <w:r w:rsidRPr="004C55BD">
              <w:t>1</w:t>
            </w:r>
          </w:p>
        </w:tc>
        <w:tc>
          <w:tcPr>
            <w:tcW w:w="1020" w:type="pct"/>
            <w:vMerge/>
            <w:tcBorders>
              <w:left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345"/>
        </w:trPr>
        <w:tc>
          <w:tcPr>
            <w:tcW w:w="405" w:type="pct"/>
            <w:vMerge/>
            <w:tcBorders>
              <w:left w:val="single" w:sz="6" w:space="0" w:color="auto"/>
              <w:bottom w:val="single" w:sz="6" w:space="0" w:color="auto"/>
              <w:right w:val="single" w:sz="6" w:space="0" w:color="auto"/>
            </w:tcBorders>
          </w:tcPr>
          <w:p w:rsidR="00364EE9" w:rsidRPr="004C55BD" w:rsidRDefault="00364EE9" w:rsidP="004E0E2B">
            <w:pPr>
              <w:adjustRightInd w:val="0"/>
              <w:jc w:val="both"/>
            </w:pPr>
          </w:p>
        </w:tc>
        <w:tc>
          <w:tcPr>
            <w:tcW w:w="1064" w:type="pct"/>
            <w:vMerge/>
            <w:tcBorders>
              <w:left w:val="single" w:sz="6" w:space="0" w:color="auto"/>
              <w:bottom w:val="single" w:sz="6" w:space="0" w:color="auto"/>
              <w:right w:val="single" w:sz="6" w:space="0" w:color="auto"/>
            </w:tcBorders>
          </w:tcPr>
          <w:p w:rsidR="00364EE9" w:rsidRPr="004C55BD" w:rsidRDefault="00364EE9"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shd w:val="clear" w:color="auto" w:fill="auto"/>
          </w:tcPr>
          <w:p w:rsidR="00364EE9" w:rsidRPr="00082104" w:rsidRDefault="00364EE9" w:rsidP="004E0E2B">
            <w:pPr>
              <w:adjustRightInd w:val="0"/>
              <w:jc w:val="both"/>
            </w:pPr>
            <w:r w:rsidRPr="00082104">
              <w:t>Р5</w:t>
            </w:r>
            <w:r w:rsidR="00082104" w:rsidRPr="00082104">
              <w:rPr>
                <w:lang w:val="en-US"/>
              </w:rPr>
              <w:t xml:space="preserve"> </w:t>
            </w:r>
            <w:proofErr w:type="gramStart"/>
            <w:r w:rsidRPr="00082104">
              <w:t>&lt; 80</w:t>
            </w:r>
            <w:proofErr w:type="gramEnd"/>
            <w:r w:rsidRPr="00082104">
              <w:t>%</w:t>
            </w:r>
          </w:p>
        </w:tc>
        <w:tc>
          <w:tcPr>
            <w:tcW w:w="368" w:type="pct"/>
            <w:vMerge/>
            <w:tcBorders>
              <w:left w:val="single" w:sz="6" w:space="0" w:color="auto"/>
              <w:bottom w:val="single" w:sz="6" w:space="0" w:color="auto"/>
              <w:right w:val="single" w:sz="6" w:space="0" w:color="auto"/>
            </w:tcBorders>
          </w:tcPr>
          <w:p w:rsidR="00364EE9" w:rsidRPr="004C55BD" w:rsidRDefault="00364EE9"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364EE9" w:rsidRPr="004C55BD" w:rsidRDefault="00364EE9" w:rsidP="004E0E2B">
            <w:pPr>
              <w:adjustRightInd w:val="0"/>
              <w:jc w:val="center"/>
            </w:pPr>
            <w:r w:rsidRPr="004C55BD">
              <w:t>0</w:t>
            </w:r>
          </w:p>
        </w:tc>
        <w:tc>
          <w:tcPr>
            <w:tcW w:w="1020" w:type="pct"/>
            <w:vMerge/>
            <w:tcBorders>
              <w:left w:val="single" w:sz="6" w:space="0" w:color="auto"/>
              <w:bottom w:val="single" w:sz="6" w:space="0" w:color="auto"/>
              <w:right w:val="single" w:sz="6" w:space="0" w:color="auto"/>
            </w:tcBorders>
          </w:tcPr>
          <w:p w:rsidR="00364EE9" w:rsidRPr="004C55BD" w:rsidRDefault="00364EE9" w:rsidP="004E0E2B">
            <w:pPr>
              <w:adjustRightInd w:val="0"/>
              <w:jc w:val="both"/>
            </w:pPr>
          </w:p>
        </w:tc>
      </w:tr>
      <w:tr w:rsidR="00CE7382" w:rsidRPr="004C55BD" w:rsidTr="006662F2">
        <w:trPr>
          <w:trHeight w:val="3958"/>
        </w:trPr>
        <w:tc>
          <w:tcPr>
            <w:tcW w:w="405" w:type="pct"/>
            <w:vMerge w:val="restart"/>
            <w:tcBorders>
              <w:top w:val="single" w:sz="6" w:space="0" w:color="auto"/>
              <w:left w:val="single" w:sz="6" w:space="0" w:color="auto"/>
              <w:right w:val="single" w:sz="6" w:space="0" w:color="auto"/>
            </w:tcBorders>
          </w:tcPr>
          <w:p w:rsidR="00CE7382" w:rsidRPr="00CE7382" w:rsidRDefault="00CE7382" w:rsidP="004E0E2B">
            <w:pPr>
              <w:adjustRightInd w:val="0"/>
              <w:jc w:val="both"/>
            </w:pPr>
            <w:r w:rsidRPr="00CE7382">
              <w:t>1.2.3</w:t>
            </w:r>
          </w:p>
        </w:tc>
        <w:tc>
          <w:tcPr>
            <w:tcW w:w="1064" w:type="pct"/>
            <w:vMerge w:val="restart"/>
            <w:tcBorders>
              <w:top w:val="single" w:sz="6" w:space="0" w:color="auto"/>
              <w:left w:val="single" w:sz="6" w:space="0" w:color="auto"/>
              <w:right w:val="single" w:sz="6" w:space="0" w:color="auto"/>
            </w:tcBorders>
          </w:tcPr>
          <w:p w:rsidR="00CE7382" w:rsidRPr="00CE7382" w:rsidRDefault="00CE7382" w:rsidP="004E0E2B">
            <w:pPr>
              <w:adjustRightInd w:val="0"/>
              <w:jc w:val="both"/>
            </w:pPr>
            <w:r w:rsidRPr="00CE7382">
              <w:t xml:space="preserve">Р7 – Равномерность расходов </w:t>
            </w:r>
          </w:p>
        </w:tc>
        <w:tc>
          <w:tcPr>
            <w:tcW w:w="1915" w:type="pct"/>
            <w:tcBorders>
              <w:top w:val="single" w:sz="6" w:space="0" w:color="auto"/>
              <w:left w:val="single" w:sz="6" w:space="0" w:color="auto"/>
              <w:bottom w:val="single" w:sz="6" w:space="0" w:color="auto"/>
              <w:right w:val="single" w:sz="6" w:space="0" w:color="auto"/>
            </w:tcBorders>
          </w:tcPr>
          <w:p w:rsidR="00CE7382" w:rsidRPr="00CE7382" w:rsidRDefault="00CE7382" w:rsidP="004E0E2B">
            <w:pPr>
              <w:adjustRightInd w:val="0"/>
              <w:jc w:val="both"/>
              <w:rPr>
                <w:vertAlign w:val="subscript"/>
              </w:rPr>
            </w:pPr>
            <w:r w:rsidRPr="00CE7382">
              <w:t>Р7 = Р</w:t>
            </w:r>
            <w:r w:rsidRPr="00CE7382">
              <w:rPr>
                <w:vertAlign w:val="subscript"/>
              </w:rPr>
              <w:t>4</w:t>
            </w:r>
            <w:r w:rsidRPr="00CE7382">
              <w:t xml:space="preserve">/ </w:t>
            </w:r>
            <w:proofErr w:type="spellStart"/>
            <w:r w:rsidRPr="00CE7382">
              <w:t>Ргод</w:t>
            </w:r>
            <w:proofErr w:type="spellEnd"/>
            <w:r w:rsidRPr="00CE7382">
              <w:t xml:space="preserve"> х100</w:t>
            </w:r>
            <w:r w:rsidRPr="00CE7382">
              <w:rPr>
                <w:vertAlign w:val="subscript"/>
              </w:rPr>
              <w:t>,</w:t>
            </w:r>
          </w:p>
          <w:p w:rsidR="00CE7382" w:rsidRPr="00CE7382" w:rsidRDefault="00CE7382" w:rsidP="004E0E2B">
            <w:pPr>
              <w:adjustRightInd w:val="0"/>
              <w:jc w:val="both"/>
            </w:pPr>
            <w:r w:rsidRPr="00CE7382">
              <w:t>где:</w:t>
            </w:r>
          </w:p>
          <w:p w:rsidR="00CE7382" w:rsidRPr="00CE7382" w:rsidRDefault="00CE7382" w:rsidP="004E0E2B">
            <w:pPr>
              <w:adjustRightInd w:val="0"/>
              <w:jc w:val="both"/>
            </w:pPr>
            <w:r w:rsidRPr="00CE7382">
              <w:t>Р</w:t>
            </w:r>
            <w:r w:rsidRPr="00CE7382">
              <w:rPr>
                <w:vertAlign w:val="subscript"/>
              </w:rPr>
              <w:t>4</w:t>
            </w:r>
            <w:r w:rsidRPr="00CE7382">
              <w:t xml:space="preserve"> - кассовые расходы в 4 квартале отчетного года (за исключением расходов за счет межбюджетных трансфертов), произведенных ГРБС и подведомственными ему муниципальными учреждениями,</w:t>
            </w:r>
          </w:p>
          <w:p w:rsidR="00CE7382" w:rsidRPr="00CE7382" w:rsidRDefault="00CE7382" w:rsidP="00CE7382">
            <w:pPr>
              <w:autoSpaceDE w:val="0"/>
              <w:autoSpaceDN w:val="0"/>
              <w:adjustRightInd w:val="0"/>
              <w:jc w:val="both"/>
            </w:pPr>
            <w:proofErr w:type="spellStart"/>
            <w:r w:rsidRPr="00CE7382">
              <w:t>Ргод</w:t>
            </w:r>
            <w:proofErr w:type="spellEnd"/>
            <w:r w:rsidRPr="00CE7382">
              <w:rPr>
                <w:vertAlign w:val="subscript"/>
              </w:rPr>
              <w:t xml:space="preserve"> </w:t>
            </w:r>
            <w:r w:rsidRPr="00CE7382">
              <w:t>- кассовые расходы за отчетный финансовый год (за исключением расходов за счет межбюджетных трансфертов), произведенных ГРБС и подведомственными ему муниципальными</w:t>
            </w:r>
            <w:r w:rsidR="00472432">
              <w:t xml:space="preserve"> учреждениями</w:t>
            </w:r>
          </w:p>
        </w:tc>
        <w:tc>
          <w:tcPr>
            <w:tcW w:w="368" w:type="pct"/>
            <w:vMerge w:val="restart"/>
            <w:tcBorders>
              <w:top w:val="single" w:sz="6" w:space="0" w:color="auto"/>
              <w:left w:val="single" w:sz="6" w:space="0" w:color="auto"/>
              <w:right w:val="single" w:sz="6" w:space="0" w:color="auto"/>
            </w:tcBorders>
          </w:tcPr>
          <w:p w:rsidR="00CE7382" w:rsidRPr="00CE7382" w:rsidRDefault="00CE7382" w:rsidP="004E0E2B">
            <w:pPr>
              <w:adjustRightInd w:val="0"/>
              <w:jc w:val="center"/>
            </w:pPr>
            <w:r w:rsidRPr="00CE7382">
              <w:t>%</w:t>
            </w:r>
          </w:p>
        </w:tc>
        <w:tc>
          <w:tcPr>
            <w:tcW w:w="228" w:type="pct"/>
            <w:tcBorders>
              <w:top w:val="single" w:sz="6" w:space="0" w:color="auto"/>
              <w:left w:val="single" w:sz="6" w:space="0" w:color="auto"/>
              <w:bottom w:val="single" w:sz="6" w:space="0" w:color="auto"/>
              <w:right w:val="single" w:sz="6" w:space="0" w:color="auto"/>
            </w:tcBorders>
          </w:tcPr>
          <w:p w:rsidR="00CE7382" w:rsidRPr="00CE7382" w:rsidRDefault="00CE7382" w:rsidP="004E0E2B">
            <w:pPr>
              <w:adjustRightInd w:val="0"/>
              <w:jc w:val="both"/>
            </w:pPr>
          </w:p>
        </w:tc>
        <w:tc>
          <w:tcPr>
            <w:tcW w:w="1020" w:type="pct"/>
            <w:tcBorders>
              <w:top w:val="single" w:sz="6" w:space="0" w:color="auto"/>
              <w:left w:val="single" w:sz="6" w:space="0" w:color="auto"/>
              <w:bottom w:val="single" w:sz="6" w:space="0" w:color="auto"/>
              <w:right w:val="single" w:sz="6" w:space="0" w:color="auto"/>
            </w:tcBorders>
          </w:tcPr>
          <w:p w:rsidR="00CE7382" w:rsidRPr="00CE7382" w:rsidRDefault="00CE7382" w:rsidP="004E0E2B">
            <w:pPr>
              <w:adjustRightInd w:val="0"/>
              <w:jc w:val="both"/>
            </w:pPr>
            <w:r w:rsidRPr="00CE7382">
              <w:t>Информация, находящаяся в распоряжении отдела финансов и экономики</w:t>
            </w:r>
          </w:p>
        </w:tc>
      </w:tr>
      <w:tr w:rsidR="00CE7382" w:rsidRPr="004C55BD" w:rsidTr="006662F2">
        <w:trPr>
          <w:trHeight w:val="255"/>
        </w:trPr>
        <w:tc>
          <w:tcPr>
            <w:tcW w:w="405" w:type="pct"/>
            <w:vMerge/>
            <w:tcBorders>
              <w:left w:val="single" w:sz="6" w:space="0" w:color="auto"/>
              <w:right w:val="single" w:sz="6" w:space="0" w:color="auto"/>
            </w:tcBorders>
          </w:tcPr>
          <w:p w:rsidR="00CE7382" w:rsidRPr="004C55BD" w:rsidRDefault="00CE7382" w:rsidP="004E0E2B">
            <w:pPr>
              <w:adjustRightInd w:val="0"/>
              <w:jc w:val="both"/>
            </w:pPr>
          </w:p>
        </w:tc>
        <w:tc>
          <w:tcPr>
            <w:tcW w:w="1064" w:type="pct"/>
            <w:vMerge/>
            <w:tcBorders>
              <w:left w:val="single" w:sz="6" w:space="0" w:color="auto"/>
              <w:right w:val="single" w:sz="6" w:space="0" w:color="auto"/>
            </w:tcBorders>
          </w:tcPr>
          <w:p w:rsidR="00CE7382" w:rsidRPr="004C55BD" w:rsidRDefault="00CE7382"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adjustRightInd w:val="0"/>
              <w:jc w:val="both"/>
            </w:pPr>
            <w:r w:rsidRPr="004C55BD">
              <w:t>Р</w:t>
            </w:r>
            <w:proofErr w:type="gramStart"/>
            <w:r>
              <w:t>7</w:t>
            </w:r>
            <w:r w:rsidRPr="004C55BD">
              <w:t>&lt; =</w:t>
            </w:r>
            <w:proofErr w:type="gramEnd"/>
            <w:r w:rsidRPr="004C55BD">
              <w:t xml:space="preserve"> </w:t>
            </w:r>
            <w:r>
              <w:t>30</w:t>
            </w:r>
            <w:r w:rsidRPr="004C55BD">
              <w:t>%</w:t>
            </w:r>
          </w:p>
        </w:tc>
        <w:tc>
          <w:tcPr>
            <w:tcW w:w="368" w:type="pct"/>
            <w:vMerge/>
            <w:tcBorders>
              <w:left w:val="single" w:sz="6" w:space="0" w:color="auto"/>
              <w:right w:val="single" w:sz="6" w:space="0" w:color="auto"/>
            </w:tcBorders>
          </w:tcPr>
          <w:p w:rsidR="00CE7382" w:rsidRPr="004C55BD" w:rsidRDefault="00CE7382"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adjustRightInd w:val="0"/>
              <w:jc w:val="center"/>
            </w:pPr>
            <w:r w:rsidRPr="004C55BD">
              <w:t>5</w:t>
            </w:r>
          </w:p>
        </w:tc>
        <w:tc>
          <w:tcPr>
            <w:tcW w:w="1020"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adjustRightInd w:val="0"/>
              <w:jc w:val="both"/>
            </w:pPr>
          </w:p>
        </w:tc>
      </w:tr>
      <w:tr w:rsidR="00CE7382" w:rsidRPr="004C55BD" w:rsidTr="006662F2">
        <w:trPr>
          <w:trHeight w:val="265"/>
        </w:trPr>
        <w:tc>
          <w:tcPr>
            <w:tcW w:w="405" w:type="pct"/>
            <w:vMerge/>
            <w:tcBorders>
              <w:left w:val="single" w:sz="6" w:space="0" w:color="auto"/>
              <w:right w:val="single" w:sz="6" w:space="0" w:color="auto"/>
            </w:tcBorders>
          </w:tcPr>
          <w:p w:rsidR="00CE7382" w:rsidRPr="004C55BD" w:rsidRDefault="00CE7382" w:rsidP="004E0E2B">
            <w:pPr>
              <w:adjustRightInd w:val="0"/>
              <w:jc w:val="both"/>
            </w:pPr>
          </w:p>
        </w:tc>
        <w:tc>
          <w:tcPr>
            <w:tcW w:w="1064" w:type="pct"/>
            <w:vMerge/>
            <w:tcBorders>
              <w:left w:val="single" w:sz="6" w:space="0" w:color="auto"/>
              <w:right w:val="single" w:sz="6" w:space="0" w:color="auto"/>
            </w:tcBorders>
          </w:tcPr>
          <w:p w:rsidR="00CE7382" w:rsidRPr="004C55BD" w:rsidRDefault="00CE7382"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adjustRightInd w:val="0"/>
              <w:jc w:val="both"/>
            </w:pPr>
            <w:r>
              <w:t>30</w:t>
            </w:r>
            <w:r w:rsidRPr="004C55BD">
              <w:t>%&lt; Р</w:t>
            </w:r>
            <w:r>
              <w:t>7</w:t>
            </w:r>
            <w:r w:rsidRPr="004C55BD">
              <w:t xml:space="preserve"> &lt;</w:t>
            </w:r>
            <w:r>
              <w:t>=</w:t>
            </w:r>
            <w:r w:rsidRPr="004C55BD">
              <w:t xml:space="preserve"> 3</w:t>
            </w:r>
            <w:r>
              <w:t>5</w:t>
            </w:r>
            <w:r w:rsidRPr="004C55BD">
              <w:t>%</w:t>
            </w:r>
          </w:p>
        </w:tc>
        <w:tc>
          <w:tcPr>
            <w:tcW w:w="368" w:type="pct"/>
            <w:vMerge/>
            <w:tcBorders>
              <w:left w:val="single" w:sz="6" w:space="0" w:color="auto"/>
              <w:right w:val="single" w:sz="6" w:space="0" w:color="auto"/>
            </w:tcBorders>
          </w:tcPr>
          <w:p w:rsidR="00CE7382" w:rsidRPr="004C55BD" w:rsidRDefault="00CE7382"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adjustRightInd w:val="0"/>
              <w:jc w:val="center"/>
            </w:pPr>
            <w:r w:rsidRPr="004C55BD">
              <w:t>4</w:t>
            </w:r>
          </w:p>
        </w:tc>
        <w:tc>
          <w:tcPr>
            <w:tcW w:w="1020"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adjustRightInd w:val="0"/>
              <w:jc w:val="both"/>
            </w:pPr>
          </w:p>
        </w:tc>
      </w:tr>
      <w:tr w:rsidR="00CE7382" w:rsidRPr="004C55BD" w:rsidTr="006662F2">
        <w:trPr>
          <w:trHeight w:val="261"/>
        </w:trPr>
        <w:tc>
          <w:tcPr>
            <w:tcW w:w="405" w:type="pct"/>
            <w:vMerge/>
            <w:tcBorders>
              <w:left w:val="single" w:sz="6" w:space="0" w:color="auto"/>
              <w:right w:val="single" w:sz="6" w:space="0" w:color="auto"/>
            </w:tcBorders>
          </w:tcPr>
          <w:p w:rsidR="00CE7382" w:rsidRPr="004C55BD" w:rsidRDefault="00CE7382" w:rsidP="004E0E2B">
            <w:pPr>
              <w:adjustRightInd w:val="0"/>
              <w:jc w:val="both"/>
            </w:pPr>
          </w:p>
        </w:tc>
        <w:tc>
          <w:tcPr>
            <w:tcW w:w="1064" w:type="pct"/>
            <w:vMerge/>
            <w:tcBorders>
              <w:left w:val="single" w:sz="6" w:space="0" w:color="auto"/>
              <w:right w:val="single" w:sz="6" w:space="0" w:color="auto"/>
            </w:tcBorders>
          </w:tcPr>
          <w:p w:rsidR="00CE7382" w:rsidRPr="004C55BD" w:rsidRDefault="00CE7382"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overflowPunct w:val="0"/>
              <w:adjustRightInd w:val="0"/>
              <w:jc w:val="both"/>
            </w:pPr>
            <w:r w:rsidRPr="004C55BD">
              <w:t>3</w:t>
            </w:r>
            <w:r>
              <w:t>5</w:t>
            </w:r>
            <w:r w:rsidRPr="004C55BD">
              <w:t>%&lt; Р</w:t>
            </w:r>
            <w:r>
              <w:t>7</w:t>
            </w:r>
            <w:r w:rsidRPr="004C55BD">
              <w:t xml:space="preserve"> </w:t>
            </w:r>
            <w:proofErr w:type="gramStart"/>
            <w:r w:rsidRPr="004C55BD">
              <w:t xml:space="preserve">&lt; </w:t>
            </w:r>
            <w:r>
              <w:t>=</w:t>
            </w:r>
            <w:proofErr w:type="gramEnd"/>
            <w:r>
              <w:t>40</w:t>
            </w:r>
            <w:r w:rsidRPr="004C55BD">
              <w:t>%</w:t>
            </w:r>
          </w:p>
        </w:tc>
        <w:tc>
          <w:tcPr>
            <w:tcW w:w="368" w:type="pct"/>
            <w:vMerge/>
            <w:tcBorders>
              <w:left w:val="single" w:sz="6" w:space="0" w:color="auto"/>
              <w:right w:val="single" w:sz="6" w:space="0" w:color="auto"/>
            </w:tcBorders>
          </w:tcPr>
          <w:p w:rsidR="00CE7382" w:rsidRPr="004C55BD" w:rsidRDefault="00CE7382"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adjustRightInd w:val="0"/>
              <w:jc w:val="center"/>
            </w:pPr>
            <w:r w:rsidRPr="004C55BD">
              <w:t>3</w:t>
            </w:r>
          </w:p>
        </w:tc>
        <w:tc>
          <w:tcPr>
            <w:tcW w:w="1020"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adjustRightInd w:val="0"/>
              <w:jc w:val="both"/>
            </w:pPr>
          </w:p>
        </w:tc>
      </w:tr>
      <w:tr w:rsidR="00CE7382" w:rsidRPr="004C55BD" w:rsidTr="006662F2">
        <w:trPr>
          <w:trHeight w:val="257"/>
        </w:trPr>
        <w:tc>
          <w:tcPr>
            <w:tcW w:w="405" w:type="pct"/>
            <w:vMerge/>
            <w:tcBorders>
              <w:left w:val="single" w:sz="6" w:space="0" w:color="auto"/>
              <w:right w:val="single" w:sz="6" w:space="0" w:color="auto"/>
            </w:tcBorders>
          </w:tcPr>
          <w:p w:rsidR="00CE7382" w:rsidRPr="004C55BD" w:rsidRDefault="00CE7382" w:rsidP="004E0E2B">
            <w:pPr>
              <w:adjustRightInd w:val="0"/>
              <w:jc w:val="both"/>
            </w:pPr>
          </w:p>
        </w:tc>
        <w:tc>
          <w:tcPr>
            <w:tcW w:w="1064" w:type="pct"/>
            <w:vMerge/>
            <w:tcBorders>
              <w:left w:val="single" w:sz="6" w:space="0" w:color="auto"/>
              <w:right w:val="single" w:sz="6" w:space="0" w:color="auto"/>
            </w:tcBorders>
          </w:tcPr>
          <w:p w:rsidR="00CE7382" w:rsidRPr="004C55BD" w:rsidRDefault="00CE7382"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overflowPunct w:val="0"/>
              <w:adjustRightInd w:val="0"/>
              <w:jc w:val="both"/>
            </w:pPr>
            <w:r>
              <w:t>40</w:t>
            </w:r>
            <w:r w:rsidRPr="004C55BD">
              <w:t>%&lt; Р</w:t>
            </w:r>
            <w:r>
              <w:t>7</w:t>
            </w:r>
            <w:r w:rsidRPr="004C55BD">
              <w:t xml:space="preserve"> &lt;</w:t>
            </w:r>
            <w:r>
              <w:t>=</w:t>
            </w:r>
            <w:r w:rsidRPr="004C55BD">
              <w:t xml:space="preserve"> 4</w:t>
            </w:r>
            <w:r>
              <w:t>5</w:t>
            </w:r>
            <w:r w:rsidRPr="004C55BD">
              <w:t>%</w:t>
            </w:r>
          </w:p>
        </w:tc>
        <w:tc>
          <w:tcPr>
            <w:tcW w:w="368" w:type="pct"/>
            <w:vMerge/>
            <w:tcBorders>
              <w:left w:val="single" w:sz="6" w:space="0" w:color="auto"/>
              <w:right w:val="single" w:sz="6" w:space="0" w:color="auto"/>
            </w:tcBorders>
          </w:tcPr>
          <w:p w:rsidR="00CE7382" w:rsidRPr="004C55BD" w:rsidRDefault="00CE7382"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adjustRightInd w:val="0"/>
              <w:jc w:val="center"/>
            </w:pPr>
            <w:r w:rsidRPr="004C55BD">
              <w:t>2</w:t>
            </w:r>
          </w:p>
        </w:tc>
        <w:tc>
          <w:tcPr>
            <w:tcW w:w="1020"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adjustRightInd w:val="0"/>
              <w:jc w:val="both"/>
            </w:pPr>
          </w:p>
        </w:tc>
      </w:tr>
      <w:tr w:rsidR="00CE7382" w:rsidRPr="004C55BD" w:rsidTr="006662F2">
        <w:trPr>
          <w:trHeight w:val="253"/>
        </w:trPr>
        <w:tc>
          <w:tcPr>
            <w:tcW w:w="405" w:type="pct"/>
            <w:vMerge/>
            <w:tcBorders>
              <w:left w:val="single" w:sz="6" w:space="0" w:color="auto"/>
              <w:right w:val="single" w:sz="6" w:space="0" w:color="auto"/>
            </w:tcBorders>
          </w:tcPr>
          <w:p w:rsidR="00CE7382" w:rsidRPr="004C55BD" w:rsidRDefault="00CE7382" w:rsidP="004E0E2B">
            <w:pPr>
              <w:adjustRightInd w:val="0"/>
              <w:jc w:val="both"/>
            </w:pPr>
          </w:p>
        </w:tc>
        <w:tc>
          <w:tcPr>
            <w:tcW w:w="1064" w:type="pct"/>
            <w:vMerge/>
            <w:tcBorders>
              <w:left w:val="single" w:sz="6" w:space="0" w:color="auto"/>
              <w:right w:val="single" w:sz="6" w:space="0" w:color="auto"/>
            </w:tcBorders>
          </w:tcPr>
          <w:p w:rsidR="00CE7382" w:rsidRPr="004C55BD" w:rsidRDefault="00CE7382"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overflowPunct w:val="0"/>
              <w:adjustRightInd w:val="0"/>
              <w:jc w:val="both"/>
            </w:pPr>
            <w:r w:rsidRPr="004C55BD">
              <w:t>4</w:t>
            </w:r>
            <w:r>
              <w:t>5</w:t>
            </w:r>
            <w:r w:rsidRPr="004C55BD">
              <w:t>%&lt; Р</w:t>
            </w:r>
            <w:r>
              <w:t>7</w:t>
            </w:r>
            <w:r w:rsidRPr="004C55BD">
              <w:t xml:space="preserve"> </w:t>
            </w:r>
            <w:proofErr w:type="gramStart"/>
            <w:r w:rsidRPr="004C55BD">
              <w:t xml:space="preserve">&lt; </w:t>
            </w:r>
            <w:r>
              <w:t>=</w:t>
            </w:r>
            <w:proofErr w:type="gramEnd"/>
            <w:r>
              <w:t>50</w:t>
            </w:r>
            <w:r w:rsidRPr="004C55BD">
              <w:t>%</w:t>
            </w:r>
          </w:p>
        </w:tc>
        <w:tc>
          <w:tcPr>
            <w:tcW w:w="368" w:type="pct"/>
            <w:vMerge/>
            <w:tcBorders>
              <w:left w:val="single" w:sz="6" w:space="0" w:color="auto"/>
              <w:right w:val="single" w:sz="6" w:space="0" w:color="auto"/>
            </w:tcBorders>
          </w:tcPr>
          <w:p w:rsidR="00CE7382" w:rsidRPr="004C55BD" w:rsidRDefault="00CE7382"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adjustRightInd w:val="0"/>
              <w:jc w:val="center"/>
            </w:pPr>
            <w:r w:rsidRPr="004C55BD">
              <w:t>1</w:t>
            </w:r>
          </w:p>
        </w:tc>
        <w:tc>
          <w:tcPr>
            <w:tcW w:w="1020"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adjustRightInd w:val="0"/>
              <w:jc w:val="both"/>
            </w:pPr>
          </w:p>
        </w:tc>
      </w:tr>
      <w:tr w:rsidR="00CE7382" w:rsidRPr="004C55BD" w:rsidTr="006662F2">
        <w:trPr>
          <w:trHeight w:val="249"/>
        </w:trPr>
        <w:tc>
          <w:tcPr>
            <w:tcW w:w="405" w:type="pct"/>
            <w:vMerge/>
            <w:tcBorders>
              <w:left w:val="single" w:sz="6" w:space="0" w:color="auto"/>
              <w:bottom w:val="single" w:sz="6" w:space="0" w:color="auto"/>
              <w:right w:val="single" w:sz="6" w:space="0" w:color="auto"/>
            </w:tcBorders>
          </w:tcPr>
          <w:p w:rsidR="00CE7382" w:rsidRPr="004C55BD" w:rsidRDefault="00CE7382" w:rsidP="004E0E2B">
            <w:pPr>
              <w:adjustRightInd w:val="0"/>
              <w:jc w:val="both"/>
            </w:pPr>
          </w:p>
        </w:tc>
        <w:tc>
          <w:tcPr>
            <w:tcW w:w="1064" w:type="pct"/>
            <w:vMerge/>
            <w:tcBorders>
              <w:left w:val="single" w:sz="6" w:space="0" w:color="auto"/>
              <w:bottom w:val="single" w:sz="6" w:space="0" w:color="auto"/>
              <w:right w:val="single" w:sz="6" w:space="0" w:color="auto"/>
            </w:tcBorders>
          </w:tcPr>
          <w:p w:rsidR="00CE7382" w:rsidRPr="004C55BD" w:rsidRDefault="00CE7382"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overflowPunct w:val="0"/>
              <w:adjustRightInd w:val="0"/>
              <w:jc w:val="both"/>
            </w:pPr>
            <w:r>
              <w:t>Р</w:t>
            </w:r>
            <w:proofErr w:type="gramStart"/>
            <w:r>
              <w:t xml:space="preserve">7  </w:t>
            </w:r>
            <w:r w:rsidRPr="004C55BD">
              <w:t>&gt;</w:t>
            </w:r>
            <w:proofErr w:type="gramEnd"/>
            <w:r w:rsidRPr="004C55BD">
              <w:t xml:space="preserve"> </w:t>
            </w:r>
            <w:r>
              <w:t>50</w:t>
            </w:r>
            <w:r w:rsidRPr="004C55BD">
              <w:t>%</w:t>
            </w:r>
          </w:p>
        </w:tc>
        <w:tc>
          <w:tcPr>
            <w:tcW w:w="368" w:type="pct"/>
            <w:vMerge/>
            <w:tcBorders>
              <w:left w:val="single" w:sz="6" w:space="0" w:color="auto"/>
              <w:bottom w:val="single" w:sz="6" w:space="0" w:color="auto"/>
              <w:right w:val="single" w:sz="6" w:space="0" w:color="auto"/>
            </w:tcBorders>
          </w:tcPr>
          <w:p w:rsidR="00CE7382" w:rsidRPr="004C55BD" w:rsidRDefault="00CE7382"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adjustRightInd w:val="0"/>
              <w:jc w:val="center"/>
            </w:pPr>
            <w:r w:rsidRPr="004C55BD">
              <w:t>0</w:t>
            </w:r>
          </w:p>
        </w:tc>
        <w:tc>
          <w:tcPr>
            <w:tcW w:w="1020"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adjustRightInd w:val="0"/>
              <w:jc w:val="both"/>
            </w:pPr>
          </w:p>
        </w:tc>
      </w:tr>
      <w:tr w:rsidR="00CE7382" w:rsidRPr="004C55BD" w:rsidTr="006662F2">
        <w:trPr>
          <w:trHeight w:val="363"/>
        </w:trPr>
        <w:tc>
          <w:tcPr>
            <w:tcW w:w="405" w:type="pct"/>
            <w:vMerge w:val="restart"/>
            <w:tcBorders>
              <w:top w:val="single" w:sz="6" w:space="0" w:color="auto"/>
              <w:left w:val="single" w:sz="6" w:space="0" w:color="auto"/>
              <w:right w:val="single" w:sz="6" w:space="0" w:color="auto"/>
            </w:tcBorders>
          </w:tcPr>
          <w:p w:rsidR="00CE7382" w:rsidRPr="004C55BD" w:rsidRDefault="00CE7382" w:rsidP="004E0E2B">
            <w:pPr>
              <w:adjustRightInd w:val="0"/>
              <w:jc w:val="both"/>
            </w:pPr>
            <w:r>
              <w:t>1.2.4</w:t>
            </w:r>
          </w:p>
        </w:tc>
        <w:tc>
          <w:tcPr>
            <w:tcW w:w="1064" w:type="pct"/>
            <w:vMerge w:val="restart"/>
            <w:tcBorders>
              <w:top w:val="single" w:sz="6" w:space="0" w:color="auto"/>
              <w:left w:val="single" w:sz="6" w:space="0" w:color="auto"/>
              <w:right w:val="single" w:sz="6" w:space="0" w:color="auto"/>
            </w:tcBorders>
          </w:tcPr>
          <w:p w:rsidR="00CE7382" w:rsidRPr="004C55BD" w:rsidRDefault="00CE7382" w:rsidP="00CE7382">
            <w:pPr>
              <w:adjustRightInd w:val="0"/>
              <w:jc w:val="both"/>
            </w:pPr>
            <w:r>
              <w:t>Р8 -</w:t>
            </w:r>
            <w:r w:rsidRPr="004C55BD">
              <w:t xml:space="preserve"> </w:t>
            </w:r>
            <w:r>
              <w:t>Отсутствие</w:t>
            </w:r>
            <w:r w:rsidRPr="004C55BD">
              <w:t xml:space="preserve"> у ГРБС и подведомственных ему муниципальных учреждений просроченной кредиторской задолженности</w:t>
            </w: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adjustRightInd w:val="0"/>
              <w:jc w:val="both"/>
            </w:pPr>
            <w:r>
              <w:t>Р8</w:t>
            </w:r>
            <w:r w:rsidRPr="004C55BD">
              <w:t xml:space="preserve"> = </w:t>
            </w:r>
            <w:proofErr w:type="spellStart"/>
            <w:proofErr w:type="gramStart"/>
            <w:r w:rsidRPr="004C55BD">
              <w:t>Кт</w:t>
            </w:r>
            <w:r w:rsidRPr="004C55BD">
              <w:rPr>
                <w:vertAlign w:val="subscript"/>
              </w:rPr>
              <w:t>п</w:t>
            </w:r>
            <w:proofErr w:type="spellEnd"/>
            <w:r w:rsidRPr="004C55BD">
              <w:rPr>
                <w:vertAlign w:val="subscript"/>
              </w:rPr>
              <w:t xml:space="preserve"> </w:t>
            </w:r>
            <w:r w:rsidRPr="004C55BD">
              <w:t>,</w:t>
            </w:r>
            <w:proofErr w:type="gramEnd"/>
          </w:p>
          <w:p w:rsidR="00CE7382" w:rsidRPr="004C55BD" w:rsidRDefault="00CE7382" w:rsidP="004E0E2B">
            <w:pPr>
              <w:adjustRightInd w:val="0"/>
              <w:jc w:val="both"/>
            </w:pPr>
            <w:r w:rsidRPr="004C55BD">
              <w:t>где:</w:t>
            </w:r>
          </w:p>
          <w:p w:rsidR="00CE7382" w:rsidRPr="004C55BD" w:rsidRDefault="00CE7382" w:rsidP="004E0E2B">
            <w:pPr>
              <w:adjustRightInd w:val="0"/>
              <w:jc w:val="both"/>
            </w:pPr>
            <w:proofErr w:type="spellStart"/>
            <w:r w:rsidRPr="004C55BD">
              <w:t>Кт</w:t>
            </w:r>
            <w:r w:rsidRPr="004C55BD">
              <w:rPr>
                <w:vertAlign w:val="subscript"/>
              </w:rPr>
              <w:t>п</w:t>
            </w:r>
            <w:proofErr w:type="spellEnd"/>
            <w:r w:rsidRPr="004C55BD">
              <w:t xml:space="preserve"> - </w:t>
            </w:r>
            <w:r>
              <w:t>объем просроченной кредиторской задолженности ГРБС, включая подведомственные муниципальные учреждения, по состоянию на 1 января года, следующего за отчетным</w:t>
            </w:r>
          </w:p>
        </w:tc>
        <w:tc>
          <w:tcPr>
            <w:tcW w:w="368" w:type="pct"/>
            <w:vMerge w:val="restart"/>
            <w:tcBorders>
              <w:top w:val="single" w:sz="6" w:space="0" w:color="auto"/>
              <w:left w:val="single" w:sz="6" w:space="0" w:color="auto"/>
              <w:right w:val="single" w:sz="6" w:space="0" w:color="auto"/>
            </w:tcBorders>
          </w:tcPr>
          <w:p w:rsidR="00CE7382" w:rsidRPr="004C55BD" w:rsidRDefault="00CE7382" w:rsidP="004E0E2B">
            <w:pPr>
              <w:adjustRightInd w:val="0"/>
              <w:jc w:val="center"/>
            </w:pPr>
            <w:r w:rsidRPr="004C55BD">
              <w:t>тыс. руб.</w:t>
            </w: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adjustRightInd w:val="0"/>
              <w:jc w:val="center"/>
            </w:pPr>
          </w:p>
        </w:tc>
        <w:tc>
          <w:tcPr>
            <w:tcW w:w="1020" w:type="pct"/>
            <w:vMerge w:val="restart"/>
            <w:tcBorders>
              <w:top w:val="single" w:sz="6" w:space="0" w:color="auto"/>
              <w:left w:val="single" w:sz="6" w:space="0" w:color="auto"/>
              <w:right w:val="single" w:sz="6" w:space="0" w:color="auto"/>
            </w:tcBorders>
          </w:tcPr>
          <w:p w:rsidR="00CE7382" w:rsidRPr="004C55BD" w:rsidRDefault="00CE7382" w:rsidP="004E0E2B">
            <w:pPr>
              <w:adjustRightInd w:val="0"/>
              <w:jc w:val="both"/>
            </w:pPr>
            <w:r w:rsidRPr="00CE7382">
              <w:t>Информация, находящаяся в распоряжении отдела финансов и экономики</w:t>
            </w:r>
          </w:p>
        </w:tc>
      </w:tr>
      <w:tr w:rsidR="00CE7382" w:rsidRPr="004C55BD" w:rsidTr="006662F2">
        <w:trPr>
          <w:trHeight w:val="363"/>
        </w:trPr>
        <w:tc>
          <w:tcPr>
            <w:tcW w:w="405" w:type="pct"/>
            <w:vMerge/>
            <w:tcBorders>
              <w:left w:val="single" w:sz="6" w:space="0" w:color="auto"/>
              <w:right w:val="single" w:sz="6" w:space="0" w:color="auto"/>
            </w:tcBorders>
          </w:tcPr>
          <w:p w:rsidR="00CE7382" w:rsidRPr="004C55BD" w:rsidRDefault="00CE7382" w:rsidP="004E0E2B">
            <w:pPr>
              <w:adjustRightInd w:val="0"/>
              <w:jc w:val="both"/>
            </w:pPr>
          </w:p>
        </w:tc>
        <w:tc>
          <w:tcPr>
            <w:tcW w:w="1064" w:type="pct"/>
            <w:vMerge/>
            <w:tcBorders>
              <w:left w:val="single" w:sz="6" w:space="0" w:color="auto"/>
              <w:right w:val="single" w:sz="6" w:space="0" w:color="auto"/>
            </w:tcBorders>
          </w:tcPr>
          <w:p w:rsidR="00CE7382" w:rsidRPr="004C55BD" w:rsidRDefault="00CE7382"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both"/>
            </w:pPr>
            <w:r>
              <w:t>Р8</w:t>
            </w:r>
            <w:r w:rsidRPr="004C55BD">
              <w:t xml:space="preserve"> = 0</w:t>
            </w:r>
          </w:p>
        </w:tc>
        <w:tc>
          <w:tcPr>
            <w:tcW w:w="368" w:type="pct"/>
            <w:vMerge/>
            <w:tcBorders>
              <w:left w:val="single" w:sz="6" w:space="0" w:color="auto"/>
              <w:right w:val="single" w:sz="6" w:space="0" w:color="auto"/>
            </w:tcBorders>
          </w:tcPr>
          <w:p w:rsidR="00CE7382" w:rsidRPr="004C55BD" w:rsidRDefault="00CE7382"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adjustRightInd w:val="0"/>
              <w:jc w:val="center"/>
            </w:pPr>
            <w:r w:rsidRPr="004C55BD">
              <w:t>5</w:t>
            </w:r>
          </w:p>
        </w:tc>
        <w:tc>
          <w:tcPr>
            <w:tcW w:w="1020" w:type="pct"/>
            <w:vMerge/>
            <w:tcBorders>
              <w:left w:val="single" w:sz="6" w:space="0" w:color="auto"/>
              <w:right w:val="single" w:sz="6" w:space="0" w:color="auto"/>
            </w:tcBorders>
          </w:tcPr>
          <w:p w:rsidR="00CE7382" w:rsidRPr="004C55BD" w:rsidRDefault="00CE7382" w:rsidP="004E0E2B">
            <w:pPr>
              <w:adjustRightInd w:val="0"/>
              <w:jc w:val="both"/>
            </w:pPr>
          </w:p>
        </w:tc>
      </w:tr>
      <w:tr w:rsidR="00CE7382" w:rsidRPr="004C55BD" w:rsidTr="006662F2">
        <w:trPr>
          <w:trHeight w:val="363"/>
        </w:trPr>
        <w:tc>
          <w:tcPr>
            <w:tcW w:w="405" w:type="pct"/>
            <w:vMerge/>
            <w:tcBorders>
              <w:left w:val="single" w:sz="6" w:space="0" w:color="auto"/>
              <w:bottom w:val="single" w:sz="6" w:space="0" w:color="auto"/>
              <w:right w:val="single" w:sz="6" w:space="0" w:color="auto"/>
            </w:tcBorders>
          </w:tcPr>
          <w:p w:rsidR="00CE7382" w:rsidRPr="004C55BD" w:rsidRDefault="00CE7382" w:rsidP="004E0E2B">
            <w:pPr>
              <w:adjustRightInd w:val="0"/>
              <w:jc w:val="both"/>
            </w:pPr>
          </w:p>
        </w:tc>
        <w:tc>
          <w:tcPr>
            <w:tcW w:w="1064" w:type="pct"/>
            <w:vMerge/>
            <w:tcBorders>
              <w:left w:val="single" w:sz="6" w:space="0" w:color="auto"/>
              <w:bottom w:val="single" w:sz="6" w:space="0" w:color="auto"/>
              <w:right w:val="single" w:sz="6" w:space="0" w:color="auto"/>
            </w:tcBorders>
          </w:tcPr>
          <w:p w:rsidR="00CE7382" w:rsidRPr="004C55BD" w:rsidRDefault="00CE7382" w:rsidP="004E0E2B">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both"/>
            </w:pPr>
            <w:r>
              <w:t>Р</w:t>
            </w:r>
            <w:proofErr w:type="gramStart"/>
            <w:r>
              <w:t>8</w:t>
            </w:r>
            <w:r w:rsidRPr="004C55BD">
              <w:t xml:space="preserve"> &gt;</w:t>
            </w:r>
            <w:proofErr w:type="gramEnd"/>
            <w:r w:rsidRPr="004C55BD">
              <w:t xml:space="preserve"> 0</w:t>
            </w:r>
          </w:p>
        </w:tc>
        <w:tc>
          <w:tcPr>
            <w:tcW w:w="368" w:type="pct"/>
            <w:vMerge/>
            <w:tcBorders>
              <w:left w:val="single" w:sz="6" w:space="0" w:color="auto"/>
              <w:bottom w:val="single" w:sz="6" w:space="0" w:color="auto"/>
              <w:right w:val="single" w:sz="6" w:space="0" w:color="auto"/>
            </w:tcBorders>
          </w:tcPr>
          <w:p w:rsidR="00CE7382" w:rsidRPr="004C55BD" w:rsidRDefault="00CE7382" w:rsidP="004E0E2B">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4E0E2B">
            <w:pPr>
              <w:adjustRightInd w:val="0"/>
              <w:jc w:val="center"/>
            </w:pPr>
            <w:r w:rsidRPr="004C55BD">
              <w:t>0</w:t>
            </w:r>
          </w:p>
        </w:tc>
        <w:tc>
          <w:tcPr>
            <w:tcW w:w="1020" w:type="pct"/>
            <w:vMerge/>
            <w:tcBorders>
              <w:left w:val="single" w:sz="6" w:space="0" w:color="auto"/>
              <w:bottom w:val="single" w:sz="6" w:space="0" w:color="auto"/>
              <w:right w:val="single" w:sz="6" w:space="0" w:color="auto"/>
            </w:tcBorders>
          </w:tcPr>
          <w:p w:rsidR="00CE7382" w:rsidRPr="004C55BD" w:rsidRDefault="00CE7382" w:rsidP="004E0E2B">
            <w:pPr>
              <w:adjustRightInd w:val="0"/>
              <w:jc w:val="both"/>
            </w:pPr>
          </w:p>
        </w:tc>
      </w:tr>
      <w:tr w:rsidR="00CE7382" w:rsidRPr="004C55BD" w:rsidTr="006662F2">
        <w:trPr>
          <w:trHeight w:val="363"/>
        </w:trPr>
        <w:tc>
          <w:tcPr>
            <w:tcW w:w="405" w:type="pct"/>
            <w:vMerge w:val="restart"/>
            <w:tcBorders>
              <w:top w:val="single" w:sz="6" w:space="0" w:color="auto"/>
              <w:left w:val="single" w:sz="6" w:space="0" w:color="auto"/>
              <w:right w:val="single" w:sz="6" w:space="0" w:color="auto"/>
            </w:tcBorders>
          </w:tcPr>
          <w:p w:rsidR="00CE7382" w:rsidRPr="004C55BD" w:rsidRDefault="00CE7382" w:rsidP="00CE7382">
            <w:pPr>
              <w:adjustRightInd w:val="0"/>
              <w:jc w:val="both"/>
            </w:pPr>
            <w:r>
              <w:lastRenderedPageBreak/>
              <w:t>1.2.5</w:t>
            </w:r>
          </w:p>
        </w:tc>
        <w:tc>
          <w:tcPr>
            <w:tcW w:w="1064" w:type="pct"/>
            <w:vMerge w:val="restart"/>
            <w:tcBorders>
              <w:top w:val="single" w:sz="6" w:space="0" w:color="auto"/>
              <w:left w:val="single" w:sz="6" w:space="0" w:color="auto"/>
              <w:right w:val="single" w:sz="6" w:space="0" w:color="auto"/>
            </w:tcBorders>
          </w:tcPr>
          <w:p w:rsidR="00CE7382" w:rsidRPr="004C55BD" w:rsidRDefault="00CE7382" w:rsidP="00CE7382">
            <w:pPr>
              <w:adjustRightInd w:val="0"/>
              <w:jc w:val="both"/>
            </w:pPr>
            <w:r w:rsidRPr="004C55BD">
              <w:t>Р</w:t>
            </w:r>
            <w:r>
              <w:t>9 -</w:t>
            </w:r>
            <w:r w:rsidRPr="004C55BD">
              <w:t xml:space="preserve"> </w:t>
            </w:r>
            <w:r>
              <w:t>Отсутствие</w:t>
            </w:r>
            <w:r w:rsidRPr="004C55BD">
              <w:t xml:space="preserve"> у ГРБС и подведомственных ему муниципальных учреждений </w:t>
            </w:r>
            <w:r>
              <w:t>просроченной дебиторской задолженности</w:t>
            </w: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both"/>
            </w:pPr>
            <w:r w:rsidRPr="004C55BD">
              <w:t>Р</w:t>
            </w:r>
            <w:r>
              <w:t>9</w:t>
            </w:r>
            <w:r w:rsidRPr="004C55BD">
              <w:t xml:space="preserve"> = </w:t>
            </w:r>
            <w:proofErr w:type="spellStart"/>
            <w:proofErr w:type="gramStart"/>
            <w:r w:rsidRPr="004C55BD">
              <w:t>Дт</w:t>
            </w:r>
            <w:r w:rsidRPr="004C55BD">
              <w:rPr>
                <w:vertAlign w:val="subscript"/>
              </w:rPr>
              <w:t>н</w:t>
            </w:r>
            <w:proofErr w:type="spellEnd"/>
            <w:r w:rsidRPr="004C55BD">
              <w:rPr>
                <w:vertAlign w:val="subscript"/>
              </w:rPr>
              <w:t xml:space="preserve"> </w:t>
            </w:r>
            <w:r w:rsidRPr="004C55BD">
              <w:t>,</w:t>
            </w:r>
            <w:proofErr w:type="gramEnd"/>
          </w:p>
          <w:p w:rsidR="00CE7382" w:rsidRPr="004C55BD" w:rsidRDefault="00CE7382" w:rsidP="00CE7382">
            <w:pPr>
              <w:adjustRightInd w:val="0"/>
              <w:jc w:val="both"/>
            </w:pPr>
            <w:r w:rsidRPr="004C55BD">
              <w:t>где:</w:t>
            </w:r>
          </w:p>
          <w:p w:rsidR="00CE7382" w:rsidRPr="004C55BD" w:rsidRDefault="00CE7382" w:rsidP="00CE7382">
            <w:pPr>
              <w:adjustRightInd w:val="0"/>
              <w:jc w:val="both"/>
            </w:pPr>
            <w:proofErr w:type="spellStart"/>
            <w:proofErr w:type="gramStart"/>
            <w:r w:rsidRPr="004C55BD">
              <w:t>Дт</w:t>
            </w:r>
            <w:r w:rsidRPr="004C55BD">
              <w:rPr>
                <w:vertAlign w:val="subscript"/>
              </w:rPr>
              <w:t>н</w:t>
            </w:r>
            <w:proofErr w:type="spellEnd"/>
            <w:r w:rsidRPr="004C55BD">
              <w:rPr>
                <w:vertAlign w:val="subscript"/>
              </w:rPr>
              <w:t xml:space="preserve"> </w:t>
            </w:r>
            <w:r w:rsidRPr="004C55BD">
              <w:t xml:space="preserve"> -</w:t>
            </w:r>
            <w:proofErr w:type="gramEnd"/>
            <w:r w:rsidRPr="004C55BD">
              <w:t xml:space="preserve"> </w:t>
            </w:r>
            <w:r>
              <w:t>объем просроченной дебиторской задолженности ГРБС, включая подведомственные муниципальные учреждения, возникающей при исполнении бюджета по расходам, по состоянию на 1 января года, следующего за отчетным</w:t>
            </w:r>
          </w:p>
        </w:tc>
        <w:tc>
          <w:tcPr>
            <w:tcW w:w="368" w:type="pct"/>
            <w:vMerge w:val="restart"/>
            <w:tcBorders>
              <w:top w:val="single" w:sz="6" w:space="0" w:color="auto"/>
              <w:left w:val="single" w:sz="6" w:space="0" w:color="auto"/>
              <w:right w:val="single" w:sz="6" w:space="0" w:color="auto"/>
            </w:tcBorders>
          </w:tcPr>
          <w:p w:rsidR="00CE7382" w:rsidRPr="004C55BD" w:rsidRDefault="00CE7382" w:rsidP="00CE7382">
            <w:pPr>
              <w:adjustRightInd w:val="0"/>
              <w:jc w:val="center"/>
            </w:pPr>
            <w:r w:rsidRPr="004C55BD">
              <w:t>тыс. руб.</w:t>
            </w: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both"/>
            </w:pPr>
          </w:p>
        </w:tc>
        <w:tc>
          <w:tcPr>
            <w:tcW w:w="1020" w:type="pct"/>
            <w:vMerge w:val="restart"/>
            <w:tcBorders>
              <w:top w:val="single" w:sz="6" w:space="0" w:color="auto"/>
              <w:left w:val="single" w:sz="6" w:space="0" w:color="auto"/>
              <w:right w:val="single" w:sz="6" w:space="0" w:color="auto"/>
            </w:tcBorders>
          </w:tcPr>
          <w:p w:rsidR="00CE7382" w:rsidRPr="004C55BD" w:rsidRDefault="00CE7382" w:rsidP="00CE7382">
            <w:pPr>
              <w:adjustRightInd w:val="0"/>
              <w:jc w:val="both"/>
            </w:pPr>
            <w:r w:rsidRPr="00CE7382">
              <w:t>Информация, находящаяся в распоряжении отдела финансов и экономики</w:t>
            </w:r>
          </w:p>
        </w:tc>
      </w:tr>
      <w:tr w:rsidR="00CE7382" w:rsidRPr="004C55BD" w:rsidTr="006662F2">
        <w:trPr>
          <w:trHeight w:val="363"/>
        </w:trPr>
        <w:tc>
          <w:tcPr>
            <w:tcW w:w="405" w:type="pct"/>
            <w:vMerge/>
            <w:tcBorders>
              <w:left w:val="single" w:sz="6" w:space="0" w:color="auto"/>
              <w:right w:val="single" w:sz="6" w:space="0" w:color="auto"/>
            </w:tcBorders>
          </w:tcPr>
          <w:p w:rsidR="00CE7382" w:rsidRPr="004C55BD" w:rsidRDefault="00CE7382" w:rsidP="00CE7382">
            <w:pPr>
              <w:adjustRightInd w:val="0"/>
              <w:jc w:val="both"/>
            </w:pPr>
          </w:p>
        </w:tc>
        <w:tc>
          <w:tcPr>
            <w:tcW w:w="1064" w:type="pct"/>
            <w:vMerge/>
            <w:tcBorders>
              <w:left w:val="single" w:sz="6" w:space="0" w:color="auto"/>
              <w:right w:val="single" w:sz="6" w:space="0" w:color="auto"/>
            </w:tcBorders>
          </w:tcPr>
          <w:p w:rsidR="00CE7382" w:rsidRPr="004C55BD" w:rsidRDefault="00CE7382" w:rsidP="00CE7382">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both"/>
            </w:pPr>
            <w:r w:rsidRPr="004C55BD">
              <w:t>Р</w:t>
            </w:r>
            <w:r>
              <w:t xml:space="preserve">9 </w:t>
            </w:r>
            <w:r w:rsidRPr="004C55BD">
              <w:t>= 0</w:t>
            </w:r>
          </w:p>
        </w:tc>
        <w:tc>
          <w:tcPr>
            <w:tcW w:w="368" w:type="pct"/>
            <w:vMerge/>
            <w:tcBorders>
              <w:left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center"/>
            </w:pPr>
            <w:r w:rsidRPr="004C55BD">
              <w:t>5</w:t>
            </w:r>
          </w:p>
        </w:tc>
        <w:tc>
          <w:tcPr>
            <w:tcW w:w="1020" w:type="pct"/>
            <w:vMerge/>
            <w:tcBorders>
              <w:left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363"/>
        </w:trPr>
        <w:tc>
          <w:tcPr>
            <w:tcW w:w="405"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c>
          <w:tcPr>
            <w:tcW w:w="1064"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both"/>
            </w:pPr>
            <w:r w:rsidRPr="004C55BD">
              <w:t>Р</w:t>
            </w:r>
            <w:proofErr w:type="gramStart"/>
            <w:r>
              <w:t>9</w:t>
            </w:r>
            <w:r w:rsidRPr="004C55BD">
              <w:t xml:space="preserve"> &gt;</w:t>
            </w:r>
            <w:proofErr w:type="gramEnd"/>
            <w:r w:rsidRPr="004C55BD">
              <w:t xml:space="preserve"> 0</w:t>
            </w:r>
          </w:p>
        </w:tc>
        <w:tc>
          <w:tcPr>
            <w:tcW w:w="368"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center"/>
            </w:pPr>
            <w:r w:rsidRPr="004C55BD">
              <w:t>0</w:t>
            </w:r>
          </w:p>
        </w:tc>
        <w:tc>
          <w:tcPr>
            <w:tcW w:w="1020"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val="restart"/>
            <w:tcBorders>
              <w:top w:val="single" w:sz="6" w:space="0" w:color="auto"/>
              <w:left w:val="single" w:sz="6" w:space="0" w:color="auto"/>
              <w:right w:val="single" w:sz="6" w:space="0" w:color="auto"/>
            </w:tcBorders>
          </w:tcPr>
          <w:p w:rsidR="00CE7382" w:rsidRDefault="00CE7382" w:rsidP="00CE7382">
            <w:pPr>
              <w:autoSpaceDE w:val="0"/>
              <w:autoSpaceDN w:val="0"/>
              <w:adjustRightInd w:val="0"/>
            </w:pPr>
            <w:r>
              <w:t>1.2.6</w:t>
            </w:r>
          </w:p>
        </w:tc>
        <w:tc>
          <w:tcPr>
            <w:tcW w:w="1064" w:type="pct"/>
            <w:vMerge w:val="restart"/>
            <w:tcBorders>
              <w:top w:val="single" w:sz="6" w:space="0" w:color="auto"/>
              <w:left w:val="single" w:sz="6" w:space="0" w:color="auto"/>
              <w:right w:val="single" w:sz="6" w:space="0" w:color="auto"/>
            </w:tcBorders>
          </w:tcPr>
          <w:p w:rsidR="00CE7382" w:rsidRPr="004C55BD" w:rsidRDefault="00CE7382" w:rsidP="00CE7382">
            <w:pPr>
              <w:autoSpaceDE w:val="0"/>
              <w:autoSpaceDN w:val="0"/>
              <w:adjustRightInd w:val="0"/>
            </w:pPr>
            <w:r>
              <w:t>Р10 - Доля отклоненных заявок на расход при осуществлении санкционирования расходов за счет средств местного бюджета</w:t>
            </w:r>
          </w:p>
        </w:tc>
        <w:tc>
          <w:tcPr>
            <w:tcW w:w="1915" w:type="pct"/>
            <w:tcBorders>
              <w:top w:val="single" w:sz="6" w:space="0" w:color="auto"/>
              <w:left w:val="single" w:sz="6" w:space="0" w:color="auto"/>
              <w:bottom w:val="single" w:sz="6" w:space="0" w:color="auto"/>
              <w:right w:val="single" w:sz="6" w:space="0" w:color="auto"/>
            </w:tcBorders>
          </w:tcPr>
          <w:p w:rsidR="00CE7382" w:rsidRDefault="00CE7382" w:rsidP="00CE7382">
            <w:pPr>
              <w:autoSpaceDE w:val="0"/>
              <w:autoSpaceDN w:val="0"/>
              <w:adjustRightInd w:val="0"/>
            </w:pPr>
            <w:r>
              <w:t xml:space="preserve">Р10 = </w:t>
            </w:r>
            <w:proofErr w:type="spellStart"/>
            <w:r>
              <w:t>З</w:t>
            </w:r>
            <w:r>
              <w:rPr>
                <w:vertAlign w:val="subscript"/>
              </w:rPr>
              <w:t>откл</w:t>
            </w:r>
            <w:proofErr w:type="spellEnd"/>
            <w:r>
              <w:t xml:space="preserve"> / </w:t>
            </w:r>
            <w:proofErr w:type="spellStart"/>
            <w:r>
              <w:t>З</w:t>
            </w:r>
            <w:r>
              <w:rPr>
                <w:vertAlign w:val="subscript"/>
              </w:rPr>
              <w:t>общ</w:t>
            </w:r>
            <w:proofErr w:type="spellEnd"/>
            <w:r>
              <w:t xml:space="preserve"> x 100, где:</w:t>
            </w:r>
          </w:p>
          <w:p w:rsidR="00CE7382" w:rsidRDefault="00CE7382" w:rsidP="00CE7382">
            <w:pPr>
              <w:autoSpaceDE w:val="0"/>
              <w:autoSpaceDN w:val="0"/>
              <w:adjustRightInd w:val="0"/>
              <w:jc w:val="both"/>
            </w:pPr>
            <w:proofErr w:type="spellStart"/>
            <w:r>
              <w:t>З</w:t>
            </w:r>
            <w:r>
              <w:rPr>
                <w:vertAlign w:val="subscript"/>
              </w:rPr>
              <w:t>откл</w:t>
            </w:r>
            <w:proofErr w:type="spellEnd"/>
            <w:r>
              <w:t xml:space="preserve"> - количество отклоненных отделом финансов и экономики заявок на расход по ГРБС при санкционировании расходов за счет средств местного бюджета, единиц;</w:t>
            </w:r>
          </w:p>
          <w:p w:rsidR="00CE7382" w:rsidRPr="004C55BD" w:rsidRDefault="00CE7382" w:rsidP="00CE7382">
            <w:pPr>
              <w:autoSpaceDE w:val="0"/>
              <w:autoSpaceDN w:val="0"/>
              <w:adjustRightInd w:val="0"/>
              <w:jc w:val="both"/>
            </w:pPr>
            <w:proofErr w:type="spellStart"/>
            <w:r>
              <w:t>З</w:t>
            </w:r>
            <w:r>
              <w:rPr>
                <w:vertAlign w:val="subscript"/>
              </w:rPr>
              <w:t>общ</w:t>
            </w:r>
            <w:proofErr w:type="spellEnd"/>
            <w:r>
              <w:t xml:space="preserve"> - общее количество заявок на оплату расходов за счет средств местного бюджета по ГРБС, единиц</w:t>
            </w:r>
          </w:p>
        </w:tc>
        <w:tc>
          <w:tcPr>
            <w:tcW w:w="368" w:type="pct"/>
            <w:vMerge w:val="restart"/>
            <w:tcBorders>
              <w:top w:val="single" w:sz="6" w:space="0" w:color="auto"/>
              <w:left w:val="single" w:sz="6" w:space="0" w:color="auto"/>
              <w:right w:val="single" w:sz="6" w:space="0" w:color="auto"/>
            </w:tcBorders>
          </w:tcPr>
          <w:p w:rsidR="00CE7382" w:rsidRPr="004C55BD" w:rsidRDefault="00CE7382" w:rsidP="00082104">
            <w:pPr>
              <w:adjustRightInd w:val="0"/>
              <w:jc w:val="center"/>
            </w:pPr>
            <w:r>
              <w:t>%</w:t>
            </w: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center"/>
            </w:pPr>
          </w:p>
        </w:tc>
        <w:tc>
          <w:tcPr>
            <w:tcW w:w="1020" w:type="pct"/>
            <w:vMerge w:val="restart"/>
            <w:tcBorders>
              <w:top w:val="single" w:sz="6" w:space="0" w:color="auto"/>
              <w:left w:val="single" w:sz="6" w:space="0" w:color="auto"/>
              <w:right w:val="single" w:sz="6" w:space="0" w:color="auto"/>
            </w:tcBorders>
          </w:tcPr>
          <w:p w:rsidR="00CE7382" w:rsidRPr="004C55BD" w:rsidRDefault="00CE7382" w:rsidP="00CE7382">
            <w:pPr>
              <w:adjustRightInd w:val="0"/>
              <w:jc w:val="both"/>
            </w:pPr>
            <w:r w:rsidRPr="00CE7382">
              <w:t>Информация, находящаяся в распоряжении отдела финансов и экономики</w:t>
            </w:r>
          </w:p>
        </w:tc>
      </w:tr>
      <w:tr w:rsidR="00CE7382" w:rsidRPr="004C55BD" w:rsidTr="006662F2">
        <w:trPr>
          <w:trHeight w:val="267"/>
        </w:trPr>
        <w:tc>
          <w:tcPr>
            <w:tcW w:w="405" w:type="pct"/>
            <w:vMerge/>
            <w:tcBorders>
              <w:left w:val="single" w:sz="6" w:space="0" w:color="auto"/>
              <w:right w:val="single" w:sz="6" w:space="0" w:color="auto"/>
            </w:tcBorders>
          </w:tcPr>
          <w:p w:rsidR="00CE7382" w:rsidRPr="004C55BD" w:rsidRDefault="00CE7382" w:rsidP="00CE7382">
            <w:pPr>
              <w:adjustRightInd w:val="0"/>
              <w:jc w:val="both"/>
            </w:pPr>
          </w:p>
        </w:tc>
        <w:tc>
          <w:tcPr>
            <w:tcW w:w="1064" w:type="pct"/>
            <w:vMerge/>
            <w:tcBorders>
              <w:left w:val="single" w:sz="6" w:space="0" w:color="auto"/>
              <w:right w:val="single" w:sz="6" w:space="0" w:color="auto"/>
            </w:tcBorders>
          </w:tcPr>
          <w:p w:rsidR="00CE7382" w:rsidRPr="004C55BD" w:rsidRDefault="00CE7382" w:rsidP="00CE7382">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both"/>
            </w:pPr>
            <w:r>
              <w:t xml:space="preserve">Р10 </w:t>
            </w:r>
            <w:r w:rsidRPr="004C55BD">
              <w:t>&lt;</w:t>
            </w:r>
            <w:r>
              <w:t>=2</w:t>
            </w:r>
          </w:p>
        </w:tc>
        <w:tc>
          <w:tcPr>
            <w:tcW w:w="368" w:type="pct"/>
            <w:vMerge/>
            <w:tcBorders>
              <w:left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center"/>
            </w:pPr>
            <w:r>
              <w:t>5</w:t>
            </w:r>
          </w:p>
        </w:tc>
        <w:tc>
          <w:tcPr>
            <w:tcW w:w="1020" w:type="pct"/>
            <w:vMerge/>
            <w:tcBorders>
              <w:left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tcBorders>
              <w:left w:val="single" w:sz="6" w:space="0" w:color="auto"/>
              <w:right w:val="single" w:sz="6" w:space="0" w:color="auto"/>
            </w:tcBorders>
          </w:tcPr>
          <w:p w:rsidR="00CE7382" w:rsidRPr="004C55BD" w:rsidRDefault="00CE7382" w:rsidP="00CE7382">
            <w:pPr>
              <w:adjustRightInd w:val="0"/>
              <w:jc w:val="both"/>
            </w:pPr>
          </w:p>
        </w:tc>
        <w:tc>
          <w:tcPr>
            <w:tcW w:w="1064" w:type="pct"/>
            <w:vMerge/>
            <w:tcBorders>
              <w:left w:val="single" w:sz="6" w:space="0" w:color="auto"/>
              <w:right w:val="single" w:sz="6" w:space="0" w:color="auto"/>
            </w:tcBorders>
          </w:tcPr>
          <w:p w:rsidR="00CE7382" w:rsidRPr="004C55BD" w:rsidRDefault="00CE7382" w:rsidP="00CE7382">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both"/>
            </w:pPr>
            <w:r>
              <w:t xml:space="preserve">2 </w:t>
            </w:r>
            <w:proofErr w:type="gramStart"/>
            <w:r w:rsidRPr="004C55BD">
              <w:t>&lt; Р</w:t>
            </w:r>
            <w:proofErr w:type="gramEnd"/>
            <w:r>
              <w:t>10</w:t>
            </w:r>
            <w:r w:rsidRPr="004C55BD">
              <w:t xml:space="preserve"> &lt;</w:t>
            </w:r>
            <w:r>
              <w:t>= 5</w:t>
            </w:r>
          </w:p>
        </w:tc>
        <w:tc>
          <w:tcPr>
            <w:tcW w:w="368" w:type="pct"/>
            <w:vMerge/>
            <w:tcBorders>
              <w:left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center"/>
            </w:pPr>
            <w:r>
              <w:t>4</w:t>
            </w:r>
          </w:p>
        </w:tc>
        <w:tc>
          <w:tcPr>
            <w:tcW w:w="1020" w:type="pct"/>
            <w:vMerge/>
            <w:tcBorders>
              <w:left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tcBorders>
              <w:left w:val="single" w:sz="6" w:space="0" w:color="auto"/>
              <w:right w:val="single" w:sz="6" w:space="0" w:color="auto"/>
            </w:tcBorders>
          </w:tcPr>
          <w:p w:rsidR="00CE7382" w:rsidRPr="004C55BD" w:rsidRDefault="00CE7382" w:rsidP="00CE7382">
            <w:pPr>
              <w:adjustRightInd w:val="0"/>
              <w:jc w:val="both"/>
            </w:pPr>
          </w:p>
        </w:tc>
        <w:tc>
          <w:tcPr>
            <w:tcW w:w="1064" w:type="pct"/>
            <w:vMerge/>
            <w:tcBorders>
              <w:left w:val="single" w:sz="6" w:space="0" w:color="auto"/>
              <w:right w:val="single" w:sz="6" w:space="0" w:color="auto"/>
            </w:tcBorders>
          </w:tcPr>
          <w:p w:rsidR="00CE7382" w:rsidRPr="004C55BD" w:rsidRDefault="00CE7382" w:rsidP="00CE7382">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overflowPunct w:val="0"/>
              <w:adjustRightInd w:val="0"/>
              <w:jc w:val="both"/>
            </w:pPr>
            <w:r>
              <w:t xml:space="preserve">5 </w:t>
            </w:r>
            <w:proofErr w:type="gramStart"/>
            <w:r w:rsidRPr="004C55BD">
              <w:t>&lt; Р</w:t>
            </w:r>
            <w:proofErr w:type="gramEnd"/>
            <w:r>
              <w:t>10</w:t>
            </w:r>
            <w:r w:rsidRPr="004C55BD">
              <w:t xml:space="preserve"> &lt;</w:t>
            </w:r>
            <w:r>
              <w:t>=10</w:t>
            </w:r>
          </w:p>
        </w:tc>
        <w:tc>
          <w:tcPr>
            <w:tcW w:w="368" w:type="pct"/>
            <w:vMerge/>
            <w:tcBorders>
              <w:left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center"/>
            </w:pPr>
            <w:r>
              <w:t>3</w:t>
            </w:r>
          </w:p>
        </w:tc>
        <w:tc>
          <w:tcPr>
            <w:tcW w:w="1020" w:type="pct"/>
            <w:vMerge/>
            <w:tcBorders>
              <w:left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tcBorders>
              <w:left w:val="single" w:sz="6" w:space="0" w:color="auto"/>
              <w:right w:val="single" w:sz="6" w:space="0" w:color="auto"/>
            </w:tcBorders>
          </w:tcPr>
          <w:p w:rsidR="00CE7382" w:rsidRPr="004C55BD" w:rsidRDefault="00CE7382" w:rsidP="00CE7382">
            <w:pPr>
              <w:adjustRightInd w:val="0"/>
              <w:jc w:val="both"/>
            </w:pPr>
          </w:p>
        </w:tc>
        <w:tc>
          <w:tcPr>
            <w:tcW w:w="1064" w:type="pct"/>
            <w:vMerge/>
            <w:tcBorders>
              <w:left w:val="single" w:sz="6" w:space="0" w:color="auto"/>
              <w:right w:val="single" w:sz="6" w:space="0" w:color="auto"/>
            </w:tcBorders>
          </w:tcPr>
          <w:p w:rsidR="00CE7382" w:rsidRPr="004C55BD" w:rsidRDefault="00CE7382" w:rsidP="00CE7382">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overflowPunct w:val="0"/>
              <w:adjustRightInd w:val="0"/>
              <w:jc w:val="both"/>
            </w:pPr>
            <w:r>
              <w:t xml:space="preserve">10 </w:t>
            </w:r>
            <w:proofErr w:type="gramStart"/>
            <w:r w:rsidRPr="004C55BD">
              <w:t>&lt; Р</w:t>
            </w:r>
            <w:proofErr w:type="gramEnd"/>
            <w:r>
              <w:t>10</w:t>
            </w:r>
            <w:r w:rsidRPr="004C55BD">
              <w:t xml:space="preserve"> &lt;</w:t>
            </w:r>
            <w:r>
              <w:t>=</w:t>
            </w:r>
            <w:r w:rsidRPr="004C55BD">
              <w:t xml:space="preserve"> </w:t>
            </w:r>
            <w:r>
              <w:t>15</w:t>
            </w:r>
          </w:p>
        </w:tc>
        <w:tc>
          <w:tcPr>
            <w:tcW w:w="368" w:type="pct"/>
            <w:vMerge/>
            <w:tcBorders>
              <w:left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center"/>
            </w:pPr>
            <w:r>
              <w:t>2</w:t>
            </w:r>
          </w:p>
        </w:tc>
        <w:tc>
          <w:tcPr>
            <w:tcW w:w="1020" w:type="pct"/>
            <w:vMerge/>
            <w:tcBorders>
              <w:left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tcBorders>
              <w:left w:val="single" w:sz="6" w:space="0" w:color="auto"/>
              <w:right w:val="single" w:sz="6" w:space="0" w:color="auto"/>
            </w:tcBorders>
          </w:tcPr>
          <w:p w:rsidR="00CE7382" w:rsidRPr="004C55BD" w:rsidRDefault="00CE7382" w:rsidP="00CE7382">
            <w:pPr>
              <w:adjustRightInd w:val="0"/>
              <w:jc w:val="both"/>
            </w:pPr>
          </w:p>
        </w:tc>
        <w:tc>
          <w:tcPr>
            <w:tcW w:w="1064" w:type="pct"/>
            <w:vMerge/>
            <w:tcBorders>
              <w:left w:val="single" w:sz="6" w:space="0" w:color="auto"/>
              <w:right w:val="single" w:sz="6" w:space="0" w:color="auto"/>
            </w:tcBorders>
          </w:tcPr>
          <w:p w:rsidR="00CE7382" w:rsidRPr="004C55BD" w:rsidRDefault="00CE7382" w:rsidP="00CE7382">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overflowPunct w:val="0"/>
              <w:adjustRightInd w:val="0"/>
              <w:jc w:val="both"/>
            </w:pPr>
            <w:r>
              <w:t xml:space="preserve">15 </w:t>
            </w:r>
            <w:proofErr w:type="gramStart"/>
            <w:r w:rsidRPr="004C55BD">
              <w:t>&lt; Р</w:t>
            </w:r>
            <w:proofErr w:type="gramEnd"/>
            <w:r>
              <w:t>10</w:t>
            </w:r>
            <w:r w:rsidRPr="004C55BD">
              <w:t xml:space="preserve"> &lt; </w:t>
            </w:r>
            <w:r>
              <w:t>=20</w:t>
            </w:r>
          </w:p>
        </w:tc>
        <w:tc>
          <w:tcPr>
            <w:tcW w:w="368" w:type="pct"/>
            <w:vMerge/>
            <w:tcBorders>
              <w:left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center"/>
            </w:pPr>
            <w:r>
              <w:t>1</w:t>
            </w:r>
          </w:p>
        </w:tc>
        <w:tc>
          <w:tcPr>
            <w:tcW w:w="1020" w:type="pct"/>
            <w:vMerge/>
            <w:tcBorders>
              <w:left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c>
          <w:tcPr>
            <w:tcW w:w="1064"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overflowPunct w:val="0"/>
              <w:adjustRightInd w:val="0"/>
              <w:jc w:val="both"/>
            </w:pPr>
            <w:r>
              <w:t>Р</w:t>
            </w:r>
            <w:proofErr w:type="gramStart"/>
            <w:r>
              <w:t xml:space="preserve">10 </w:t>
            </w:r>
            <w:r w:rsidRPr="004C55BD">
              <w:t>&gt;</w:t>
            </w:r>
            <w:proofErr w:type="gramEnd"/>
            <w:r>
              <w:t xml:space="preserve"> 20</w:t>
            </w:r>
          </w:p>
        </w:tc>
        <w:tc>
          <w:tcPr>
            <w:tcW w:w="368"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r>
              <w:t>0</w:t>
            </w:r>
          </w:p>
        </w:tc>
        <w:tc>
          <w:tcPr>
            <w:tcW w:w="1020"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val="restart"/>
            <w:tcBorders>
              <w:top w:val="single" w:sz="6" w:space="0" w:color="auto"/>
              <w:left w:val="single" w:sz="6" w:space="0" w:color="auto"/>
              <w:right w:val="single" w:sz="6" w:space="0" w:color="auto"/>
            </w:tcBorders>
          </w:tcPr>
          <w:p w:rsidR="00CE7382" w:rsidRDefault="00CE7382" w:rsidP="00CE7382">
            <w:pPr>
              <w:autoSpaceDE w:val="0"/>
              <w:autoSpaceDN w:val="0"/>
              <w:adjustRightInd w:val="0"/>
            </w:pPr>
            <w:r>
              <w:t>1.2.7</w:t>
            </w:r>
          </w:p>
        </w:tc>
        <w:tc>
          <w:tcPr>
            <w:tcW w:w="1064" w:type="pct"/>
            <w:vMerge w:val="restart"/>
            <w:tcBorders>
              <w:top w:val="single" w:sz="6" w:space="0" w:color="auto"/>
              <w:left w:val="single" w:sz="6" w:space="0" w:color="auto"/>
              <w:right w:val="single" w:sz="6" w:space="0" w:color="auto"/>
            </w:tcBorders>
          </w:tcPr>
          <w:p w:rsidR="00CE7382" w:rsidRDefault="00CE7382" w:rsidP="00CE7382">
            <w:pPr>
              <w:autoSpaceDE w:val="0"/>
              <w:autoSpaceDN w:val="0"/>
              <w:adjustRightInd w:val="0"/>
            </w:pPr>
            <w:r>
              <w:t>Р11 - Суммы, взысканные за счет средств местного бюджета по исполнительным документам</w:t>
            </w:r>
          </w:p>
          <w:p w:rsidR="00CE7382" w:rsidRPr="004C55BD" w:rsidRDefault="00CE7382" w:rsidP="00CE7382">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utoSpaceDE w:val="0"/>
              <w:autoSpaceDN w:val="0"/>
              <w:adjustRightInd w:val="0"/>
              <w:jc w:val="both"/>
            </w:pPr>
            <w:r>
              <w:t xml:space="preserve">Р11 - сумма средств, взысканных в отчетном финансовом году за счет средств местного бюджета в соответствии со </w:t>
            </w:r>
            <w:hyperlink r:id="rId5" w:history="1">
              <w:r w:rsidRPr="00082104">
                <w:t>статьями 242.2</w:t>
              </w:r>
            </w:hyperlink>
            <w:r w:rsidRPr="00082104">
              <w:t xml:space="preserve"> и </w:t>
            </w:r>
            <w:hyperlink r:id="rId6" w:history="1">
              <w:r w:rsidRPr="00082104">
                <w:t>242.4</w:t>
              </w:r>
            </w:hyperlink>
            <w:r>
              <w:t xml:space="preserve"> Бюджетного кодекса Российской Федерации по искам к муниципальному образованию «Город Кедровый» о возмещении вреда, причиненного гражданину или юридическому лицу в результате незаконных действий (бездействия) ГРБС или должностного лица ГРБС, по искам к ГРБС и (или) подведомственным ГРБС муниципальным казенным учреждениям</w:t>
            </w:r>
          </w:p>
        </w:tc>
        <w:tc>
          <w:tcPr>
            <w:tcW w:w="368" w:type="pct"/>
            <w:vMerge w:val="restart"/>
            <w:tcBorders>
              <w:top w:val="single" w:sz="6" w:space="0" w:color="auto"/>
              <w:left w:val="single" w:sz="6" w:space="0" w:color="auto"/>
              <w:right w:val="single" w:sz="6" w:space="0" w:color="auto"/>
            </w:tcBorders>
          </w:tcPr>
          <w:p w:rsidR="00CE7382" w:rsidRPr="004C55BD" w:rsidRDefault="00CE7382" w:rsidP="00082104">
            <w:pPr>
              <w:adjustRightInd w:val="0"/>
              <w:jc w:val="center"/>
            </w:pPr>
            <w:r>
              <w:t>Рубль</w:t>
            </w: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p>
        </w:tc>
        <w:tc>
          <w:tcPr>
            <w:tcW w:w="1020" w:type="pct"/>
            <w:vMerge w:val="restart"/>
            <w:tcBorders>
              <w:top w:val="single" w:sz="6" w:space="0" w:color="auto"/>
              <w:left w:val="single" w:sz="6" w:space="0" w:color="auto"/>
              <w:right w:val="single" w:sz="6" w:space="0" w:color="auto"/>
            </w:tcBorders>
          </w:tcPr>
          <w:p w:rsidR="00CE7382" w:rsidRPr="004C55BD" w:rsidRDefault="00CE7382" w:rsidP="00CE7382">
            <w:pPr>
              <w:adjustRightInd w:val="0"/>
              <w:jc w:val="both"/>
            </w:pPr>
            <w:r w:rsidRPr="00CE7382">
              <w:t>Информация, находящаяся в распоряжении отдела финансов и экономики</w:t>
            </w:r>
          </w:p>
        </w:tc>
      </w:tr>
      <w:tr w:rsidR="00CE7382" w:rsidRPr="004C55BD" w:rsidTr="006662F2">
        <w:trPr>
          <w:trHeight w:val="267"/>
        </w:trPr>
        <w:tc>
          <w:tcPr>
            <w:tcW w:w="405" w:type="pct"/>
            <w:vMerge/>
            <w:tcBorders>
              <w:left w:val="single" w:sz="6" w:space="0" w:color="auto"/>
              <w:right w:val="single" w:sz="6" w:space="0" w:color="auto"/>
            </w:tcBorders>
          </w:tcPr>
          <w:p w:rsidR="00CE7382" w:rsidRDefault="00CE7382" w:rsidP="00CE7382">
            <w:pPr>
              <w:autoSpaceDE w:val="0"/>
              <w:autoSpaceDN w:val="0"/>
              <w:adjustRightInd w:val="0"/>
            </w:pPr>
          </w:p>
        </w:tc>
        <w:tc>
          <w:tcPr>
            <w:tcW w:w="1064" w:type="pct"/>
            <w:vMerge/>
            <w:tcBorders>
              <w:left w:val="single" w:sz="6" w:space="0" w:color="auto"/>
              <w:right w:val="single" w:sz="6" w:space="0" w:color="auto"/>
            </w:tcBorders>
          </w:tcPr>
          <w:p w:rsidR="00CE7382" w:rsidRDefault="00CE7382"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both"/>
            </w:pPr>
            <w:r>
              <w:t>Р11</w:t>
            </w:r>
            <w:r w:rsidRPr="004C55BD">
              <w:t xml:space="preserve"> = 0</w:t>
            </w:r>
          </w:p>
        </w:tc>
        <w:tc>
          <w:tcPr>
            <w:tcW w:w="368" w:type="pct"/>
            <w:vMerge/>
            <w:tcBorders>
              <w:left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r>
              <w:t>5</w:t>
            </w:r>
          </w:p>
        </w:tc>
        <w:tc>
          <w:tcPr>
            <w:tcW w:w="1020" w:type="pct"/>
            <w:vMerge/>
            <w:tcBorders>
              <w:left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tcBorders>
              <w:left w:val="single" w:sz="6" w:space="0" w:color="auto"/>
              <w:bottom w:val="single" w:sz="6" w:space="0" w:color="auto"/>
              <w:right w:val="single" w:sz="6" w:space="0" w:color="auto"/>
            </w:tcBorders>
          </w:tcPr>
          <w:p w:rsidR="00CE7382" w:rsidRDefault="00CE7382" w:rsidP="00CE7382">
            <w:pPr>
              <w:autoSpaceDE w:val="0"/>
              <w:autoSpaceDN w:val="0"/>
              <w:adjustRightInd w:val="0"/>
            </w:pPr>
          </w:p>
        </w:tc>
        <w:tc>
          <w:tcPr>
            <w:tcW w:w="1064" w:type="pct"/>
            <w:vMerge/>
            <w:tcBorders>
              <w:left w:val="single" w:sz="6" w:space="0" w:color="auto"/>
              <w:bottom w:val="single" w:sz="6" w:space="0" w:color="auto"/>
              <w:right w:val="single" w:sz="6" w:space="0" w:color="auto"/>
            </w:tcBorders>
          </w:tcPr>
          <w:p w:rsidR="00CE7382" w:rsidRDefault="00CE7382"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both"/>
            </w:pPr>
            <w:r>
              <w:t>Р</w:t>
            </w:r>
            <w:proofErr w:type="gramStart"/>
            <w:r>
              <w:t>11</w:t>
            </w:r>
            <w:r w:rsidRPr="004C55BD">
              <w:t xml:space="preserve"> &gt;</w:t>
            </w:r>
            <w:proofErr w:type="gramEnd"/>
            <w:r w:rsidRPr="004C55BD">
              <w:t xml:space="preserve"> 0</w:t>
            </w:r>
          </w:p>
        </w:tc>
        <w:tc>
          <w:tcPr>
            <w:tcW w:w="368"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r>
              <w:t>0</w:t>
            </w:r>
          </w:p>
        </w:tc>
        <w:tc>
          <w:tcPr>
            <w:tcW w:w="1020"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4664"/>
        </w:trPr>
        <w:tc>
          <w:tcPr>
            <w:tcW w:w="405" w:type="pct"/>
            <w:vMerge w:val="restart"/>
            <w:tcBorders>
              <w:top w:val="single" w:sz="6" w:space="0" w:color="auto"/>
              <w:left w:val="single" w:sz="6" w:space="0" w:color="auto"/>
              <w:right w:val="single" w:sz="6" w:space="0" w:color="auto"/>
            </w:tcBorders>
          </w:tcPr>
          <w:p w:rsidR="00CE7382" w:rsidRDefault="00CE7382" w:rsidP="00CE7382">
            <w:pPr>
              <w:autoSpaceDE w:val="0"/>
              <w:autoSpaceDN w:val="0"/>
              <w:adjustRightInd w:val="0"/>
            </w:pPr>
            <w:r>
              <w:lastRenderedPageBreak/>
              <w:t>1.2.8</w:t>
            </w:r>
          </w:p>
        </w:tc>
        <w:tc>
          <w:tcPr>
            <w:tcW w:w="1064" w:type="pct"/>
            <w:vMerge w:val="restart"/>
            <w:tcBorders>
              <w:top w:val="single" w:sz="6" w:space="0" w:color="auto"/>
              <w:left w:val="single" w:sz="6" w:space="0" w:color="auto"/>
              <w:right w:val="single" w:sz="6" w:space="0" w:color="auto"/>
            </w:tcBorders>
          </w:tcPr>
          <w:p w:rsidR="00CE7382" w:rsidRPr="004C55BD" w:rsidRDefault="00CE7382" w:rsidP="00CE7382">
            <w:pPr>
              <w:autoSpaceDE w:val="0"/>
              <w:autoSpaceDN w:val="0"/>
              <w:adjustRightInd w:val="0"/>
            </w:pPr>
            <w:r>
              <w:t xml:space="preserve">Р12 - Суммы, предъявленные к взысканию с муниципального образования «Город </w:t>
            </w:r>
            <w:r w:rsidR="00082104">
              <w:t>Кедровой</w:t>
            </w:r>
            <w:r>
              <w:t>» либо уплаченные ГРБС в отчетном финансовом году за невыполнение показателей результативности, установленных соглашениями о предоставлении субсидий, иных межбюджетных трансфертов из областного бюджета</w:t>
            </w: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082104">
            <w:pPr>
              <w:autoSpaceDE w:val="0"/>
              <w:autoSpaceDN w:val="0"/>
              <w:adjustRightInd w:val="0"/>
              <w:jc w:val="both"/>
            </w:pPr>
            <w:r>
              <w:t>Р12 - сумма средств, взысканных (уплаченных) за отчетный финансовый год за счет средств местного бюджета</w:t>
            </w:r>
          </w:p>
        </w:tc>
        <w:tc>
          <w:tcPr>
            <w:tcW w:w="368" w:type="pct"/>
            <w:vMerge w:val="restart"/>
            <w:tcBorders>
              <w:top w:val="single" w:sz="6" w:space="0" w:color="auto"/>
              <w:left w:val="single" w:sz="6" w:space="0" w:color="auto"/>
              <w:right w:val="single" w:sz="6" w:space="0" w:color="auto"/>
            </w:tcBorders>
          </w:tcPr>
          <w:p w:rsidR="00CE7382" w:rsidRPr="004C55BD" w:rsidRDefault="00CE7382" w:rsidP="00082104">
            <w:pPr>
              <w:adjustRightInd w:val="0"/>
              <w:jc w:val="center"/>
            </w:pPr>
            <w:r>
              <w:t>Рубль</w:t>
            </w: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p>
        </w:tc>
        <w:tc>
          <w:tcPr>
            <w:tcW w:w="1020" w:type="pct"/>
            <w:vMerge w:val="restart"/>
            <w:tcBorders>
              <w:top w:val="single" w:sz="6" w:space="0" w:color="auto"/>
              <w:left w:val="single" w:sz="6" w:space="0" w:color="auto"/>
              <w:right w:val="single" w:sz="6" w:space="0" w:color="auto"/>
            </w:tcBorders>
          </w:tcPr>
          <w:p w:rsidR="00CE7382" w:rsidRPr="004C55BD" w:rsidRDefault="00CE7382" w:rsidP="00CE7382">
            <w:pPr>
              <w:adjustRightInd w:val="0"/>
              <w:jc w:val="both"/>
            </w:pPr>
            <w:r>
              <w:t>Информация, предоставляемая ГРБС</w:t>
            </w:r>
          </w:p>
        </w:tc>
      </w:tr>
      <w:tr w:rsidR="00CE7382" w:rsidRPr="004C55BD" w:rsidTr="006662F2">
        <w:trPr>
          <w:trHeight w:val="283"/>
        </w:trPr>
        <w:tc>
          <w:tcPr>
            <w:tcW w:w="405" w:type="pct"/>
            <w:vMerge/>
            <w:tcBorders>
              <w:left w:val="single" w:sz="6" w:space="0" w:color="auto"/>
              <w:right w:val="single" w:sz="6" w:space="0" w:color="auto"/>
            </w:tcBorders>
          </w:tcPr>
          <w:p w:rsidR="00CE7382" w:rsidRDefault="00CE7382" w:rsidP="00CE7382">
            <w:pPr>
              <w:autoSpaceDE w:val="0"/>
              <w:autoSpaceDN w:val="0"/>
              <w:adjustRightInd w:val="0"/>
            </w:pPr>
          </w:p>
        </w:tc>
        <w:tc>
          <w:tcPr>
            <w:tcW w:w="1064" w:type="pct"/>
            <w:vMerge/>
            <w:tcBorders>
              <w:left w:val="single" w:sz="6" w:space="0" w:color="auto"/>
              <w:right w:val="single" w:sz="6" w:space="0" w:color="auto"/>
            </w:tcBorders>
          </w:tcPr>
          <w:p w:rsidR="00CE7382" w:rsidRDefault="00CE7382"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both"/>
            </w:pPr>
            <w:r>
              <w:t>Р12</w:t>
            </w:r>
            <w:r w:rsidRPr="004C55BD">
              <w:t xml:space="preserve"> = 0</w:t>
            </w:r>
          </w:p>
        </w:tc>
        <w:tc>
          <w:tcPr>
            <w:tcW w:w="368" w:type="pct"/>
            <w:vMerge/>
            <w:tcBorders>
              <w:left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r>
              <w:t>5</w:t>
            </w:r>
          </w:p>
        </w:tc>
        <w:tc>
          <w:tcPr>
            <w:tcW w:w="1020" w:type="pct"/>
            <w:vMerge/>
            <w:tcBorders>
              <w:left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tcBorders>
              <w:left w:val="single" w:sz="6" w:space="0" w:color="auto"/>
              <w:bottom w:val="single" w:sz="6" w:space="0" w:color="auto"/>
              <w:right w:val="single" w:sz="6" w:space="0" w:color="auto"/>
            </w:tcBorders>
          </w:tcPr>
          <w:p w:rsidR="00CE7382" w:rsidRDefault="00CE7382" w:rsidP="00CE7382">
            <w:pPr>
              <w:autoSpaceDE w:val="0"/>
              <w:autoSpaceDN w:val="0"/>
              <w:adjustRightInd w:val="0"/>
            </w:pPr>
          </w:p>
        </w:tc>
        <w:tc>
          <w:tcPr>
            <w:tcW w:w="1064" w:type="pct"/>
            <w:vMerge/>
            <w:tcBorders>
              <w:left w:val="single" w:sz="6" w:space="0" w:color="auto"/>
              <w:bottom w:val="single" w:sz="6" w:space="0" w:color="auto"/>
              <w:right w:val="single" w:sz="6" w:space="0" w:color="auto"/>
            </w:tcBorders>
          </w:tcPr>
          <w:p w:rsidR="00CE7382" w:rsidRDefault="00CE7382"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both"/>
            </w:pPr>
            <w:r>
              <w:t>Р</w:t>
            </w:r>
            <w:proofErr w:type="gramStart"/>
            <w:r>
              <w:t>12</w:t>
            </w:r>
            <w:r w:rsidRPr="004C55BD">
              <w:t xml:space="preserve"> &gt;</w:t>
            </w:r>
            <w:proofErr w:type="gramEnd"/>
            <w:r w:rsidRPr="004C55BD">
              <w:t xml:space="preserve"> 0</w:t>
            </w:r>
          </w:p>
        </w:tc>
        <w:tc>
          <w:tcPr>
            <w:tcW w:w="368"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r>
              <w:t>0</w:t>
            </w:r>
          </w:p>
        </w:tc>
        <w:tc>
          <w:tcPr>
            <w:tcW w:w="1020"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val="restart"/>
            <w:tcBorders>
              <w:top w:val="single" w:sz="6" w:space="0" w:color="auto"/>
              <w:left w:val="single" w:sz="6" w:space="0" w:color="auto"/>
              <w:right w:val="single" w:sz="6" w:space="0" w:color="auto"/>
            </w:tcBorders>
          </w:tcPr>
          <w:p w:rsidR="00CE7382" w:rsidRDefault="00CE7382" w:rsidP="00CE7382">
            <w:pPr>
              <w:autoSpaceDE w:val="0"/>
              <w:autoSpaceDN w:val="0"/>
              <w:adjustRightInd w:val="0"/>
            </w:pPr>
            <w:r>
              <w:t>1.2.9</w:t>
            </w:r>
          </w:p>
        </w:tc>
        <w:tc>
          <w:tcPr>
            <w:tcW w:w="1064" w:type="pct"/>
            <w:vMerge w:val="restart"/>
            <w:tcBorders>
              <w:top w:val="single" w:sz="6" w:space="0" w:color="auto"/>
              <w:left w:val="single" w:sz="6" w:space="0" w:color="auto"/>
              <w:right w:val="single" w:sz="6" w:space="0" w:color="auto"/>
            </w:tcBorders>
          </w:tcPr>
          <w:p w:rsidR="00CE7382" w:rsidRPr="004C55BD" w:rsidRDefault="00CE7382" w:rsidP="00CE7382">
            <w:pPr>
              <w:autoSpaceDE w:val="0"/>
              <w:autoSpaceDN w:val="0"/>
              <w:adjustRightInd w:val="0"/>
            </w:pPr>
            <w:r>
              <w:t>Р13 - Обеспечение собираемости доходов местного бюджета</w:t>
            </w:r>
          </w:p>
        </w:tc>
        <w:tc>
          <w:tcPr>
            <w:tcW w:w="1915" w:type="pct"/>
            <w:tcBorders>
              <w:top w:val="single" w:sz="6" w:space="0" w:color="auto"/>
              <w:left w:val="single" w:sz="6" w:space="0" w:color="auto"/>
              <w:bottom w:val="single" w:sz="6" w:space="0" w:color="auto"/>
              <w:right w:val="single" w:sz="6" w:space="0" w:color="auto"/>
            </w:tcBorders>
          </w:tcPr>
          <w:p w:rsidR="00CE7382" w:rsidRDefault="00CE7382" w:rsidP="00CE7382">
            <w:r>
              <w:t xml:space="preserve">Р13 = (Д / </w:t>
            </w:r>
            <w:proofErr w:type="spellStart"/>
            <w:r>
              <w:t>Д</w:t>
            </w:r>
            <w:r>
              <w:rPr>
                <w:vertAlign w:val="subscript"/>
              </w:rPr>
              <w:t>п</w:t>
            </w:r>
            <w:proofErr w:type="spellEnd"/>
            <w:r>
              <w:t>) x 100, где:</w:t>
            </w:r>
          </w:p>
          <w:p w:rsidR="00CE7382" w:rsidRDefault="00CE7382" w:rsidP="00CE7382">
            <w:pPr>
              <w:autoSpaceDE w:val="0"/>
              <w:autoSpaceDN w:val="0"/>
              <w:adjustRightInd w:val="0"/>
            </w:pPr>
            <w:r>
              <w:t xml:space="preserve">Д - кассовое исполнение по налоговым и неналоговым доходам местного бюджета по главному администратору доходов местного бюджета по данным отчета об исполнении </w:t>
            </w:r>
            <w:r w:rsidR="00E73BE1">
              <w:t>местного</w:t>
            </w:r>
            <w:r>
              <w:t xml:space="preserve"> бюджета (форма 0503127) за отчетный финансовый год;</w:t>
            </w:r>
          </w:p>
          <w:p w:rsidR="00CE7382" w:rsidRPr="0016677C" w:rsidRDefault="00CE7382" w:rsidP="00CE7382">
            <w:pPr>
              <w:autoSpaceDE w:val="0"/>
              <w:autoSpaceDN w:val="0"/>
              <w:adjustRightInd w:val="0"/>
              <w:jc w:val="both"/>
            </w:pPr>
            <w:proofErr w:type="spellStart"/>
            <w:r>
              <w:t>Д</w:t>
            </w:r>
            <w:r>
              <w:rPr>
                <w:vertAlign w:val="subscript"/>
              </w:rPr>
              <w:t>п</w:t>
            </w:r>
            <w:proofErr w:type="spellEnd"/>
            <w:r>
              <w:t xml:space="preserve"> - утвержденное бюджетное назначение по налоговым и неналоговым доходам местного бюджета по главному администратору доходов местного бюджета по данным отчета об исполнении местного бюджета (форма 0503127) за отчетный финансовый год</w:t>
            </w:r>
          </w:p>
        </w:tc>
        <w:tc>
          <w:tcPr>
            <w:tcW w:w="368" w:type="pct"/>
            <w:vMerge w:val="restart"/>
            <w:tcBorders>
              <w:top w:val="single" w:sz="6" w:space="0" w:color="auto"/>
              <w:left w:val="single" w:sz="6" w:space="0" w:color="auto"/>
              <w:right w:val="single" w:sz="6" w:space="0" w:color="auto"/>
            </w:tcBorders>
          </w:tcPr>
          <w:p w:rsidR="00CE7382" w:rsidRPr="004C55BD" w:rsidRDefault="00CE7382" w:rsidP="00082104">
            <w:pPr>
              <w:adjustRightInd w:val="0"/>
              <w:jc w:val="center"/>
            </w:pPr>
            <w:r>
              <w:t>%</w:t>
            </w: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p>
        </w:tc>
        <w:tc>
          <w:tcPr>
            <w:tcW w:w="1020" w:type="pct"/>
            <w:vMerge w:val="restart"/>
            <w:tcBorders>
              <w:top w:val="single" w:sz="6" w:space="0" w:color="auto"/>
              <w:left w:val="single" w:sz="6" w:space="0" w:color="auto"/>
              <w:right w:val="single" w:sz="6" w:space="0" w:color="auto"/>
            </w:tcBorders>
          </w:tcPr>
          <w:p w:rsidR="00CE7382" w:rsidRPr="0043037F" w:rsidRDefault="00CE7382" w:rsidP="00CE7382">
            <w:pPr>
              <w:adjustRightInd w:val="0"/>
              <w:jc w:val="both"/>
            </w:pPr>
            <w:r w:rsidRPr="00CE7382">
              <w:t>Информация, находящаяся в распоряжении отдела финансов и экономики</w:t>
            </w:r>
          </w:p>
        </w:tc>
      </w:tr>
      <w:tr w:rsidR="00CE7382" w:rsidRPr="004C55BD" w:rsidTr="006662F2">
        <w:trPr>
          <w:trHeight w:val="267"/>
        </w:trPr>
        <w:tc>
          <w:tcPr>
            <w:tcW w:w="405" w:type="pct"/>
            <w:vMerge/>
            <w:tcBorders>
              <w:left w:val="single" w:sz="6" w:space="0" w:color="auto"/>
              <w:right w:val="single" w:sz="6" w:space="0" w:color="auto"/>
            </w:tcBorders>
          </w:tcPr>
          <w:p w:rsidR="00CE7382" w:rsidRPr="004C55BD" w:rsidRDefault="00CE7382" w:rsidP="00CE7382">
            <w:pPr>
              <w:adjustRightInd w:val="0"/>
              <w:jc w:val="both"/>
            </w:pPr>
          </w:p>
        </w:tc>
        <w:tc>
          <w:tcPr>
            <w:tcW w:w="1064" w:type="pct"/>
            <w:vMerge/>
            <w:tcBorders>
              <w:left w:val="single" w:sz="6" w:space="0" w:color="auto"/>
              <w:right w:val="single" w:sz="6" w:space="0" w:color="auto"/>
            </w:tcBorders>
          </w:tcPr>
          <w:p w:rsidR="00CE7382" w:rsidRPr="004C55BD" w:rsidRDefault="00CE7382" w:rsidP="00CE7382">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CE7382" w:rsidRDefault="00CE7382" w:rsidP="00CE7382">
            <w:pPr>
              <w:rPr>
                <w:lang w:val="en-US"/>
              </w:rPr>
            </w:pPr>
            <w:r w:rsidRPr="005A746C">
              <w:t>P</w:t>
            </w:r>
            <w:proofErr w:type="gramStart"/>
            <w:r>
              <w:t>13</w:t>
            </w:r>
            <w:r>
              <w:rPr>
                <w:lang w:val="en-US"/>
              </w:rPr>
              <w:t>&gt;=</w:t>
            </w:r>
            <w:proofErr w:type="gramEnd"/>
            <w:r>
              <w:rPr>
                <w:lang w:val="en-US"/>
              </w:rPr>
              <w:t>100</w:t>
            </w:r>
          </w:p>
        </w:tc>
        <w:tc>
          <w:tcPr>
            <w:tcW w:w="368" w:type="pct"/>
            <w:vMerge/>
            <w:tcBorders>
              <w:left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r>
              <w:t>5</w:t>
            </w:r>
          </w:p>
        </w:tc>
        <w:tc>
          <w:tcPr>
            <w:tcW w:w="1020" w:type="pct"/>
            <w:vMerge/>
            <w:tcBorders>
              <w:left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tcBorders>
              <w:left w:val="single" w:sz="6" w:space="0" w:color="auto"/>
              <w:right w:val="single" w:sz="6" w:space="0" w:color="auto"/>
            </w:tcBorders>
          </w:tcPr>
          <w:p w:rsidR="00CE7382" w:rsidRPr="004C55BD" w:rsidRDefault="00CE7382" w:rsidP="00CE7382">
            <w:pPr>
              <w:adjustRightInd w:val="0"/>
              <w:jc w:val="both"/>
            </w:pPr>
          </w:p>
        </w:tc>
        <w:tc>
          <w:tcPr>
            <w:tcW w:w="1064" w:type="pct"/>
            <w:vMerge/>
            <w:tcBorders>
              <w:left w:val="single" w:sz="6" w:space="0" w:color="auto"/>
              <w:right w:val="single" w:sz="6" w:space="0" w:color="auto"/>
            </w:tcBorders>
          </w:tcPr>
          <w:p w:rsidR="00CE7382" w:rsidRPr="004C55BD" w:rsidRDefault="00CE7382" w:rsidP="00CE7382">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5A746C" w:rsidRDefault="00CE7382" w:rsidP="00CE7382">
            <w:r>
              <w:rPr>
                <w:lang w:val="en-US"/>
              </w:rPr>
              <w:t>95</w:t>
            </w:r>
            <w:r>
              <w:t xml:space="preserve"> &lt;</w:t>
            </w:r>
            <w:r>
              <w:rPr>
                <w:lang w:val="en-US"/>
              </w:rPr>
              <w:t>=</w:t>
            </w:r>
            <w:r w:rsidRPr="005A746C">
              <w:t>P</w:t>
            </w:r>
            <w:r>
              <w:t>13</w:t>
            </w:r>
            <w:r w:rsidRPr="005A746C">
              <w:t>&lt;</w:t>
            </w:r>
            <w:r>
              <w:t>100</w:t>
            </w:r>
          </w:p>
        </w:tc>
        <w:tc>
          <w:tcPr>
            <w:tcW w:w="368" w:type="pct"/>
            <w:vMerge/>
            <w:tcBorders>
              <w:left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r>
              <w:t>3</w:t>
            </w:r>
          </w:p>
        </w:tc>
        <w:tc>
          <w:tcPr>
            <w:tcW w:w="1020" w:type="pct"/>
            <w:vMerge/>
            <w:tcBorders>
              <w:left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tcBorders>
              <w:left w:val="single" w:sz="6" w:space="0" w:color="auto"/>
              <w:right w:val="single" w:sz="6" w:space="0" w:color="auto"/>
            </w:tcBorders>
          </w:tcPr>
          <w:p w:rsidR="00CE7382" w:rsidRPr="004C55BD" w:rsidRDefault="00CE7382" w:rsidP="00CE7382">
            <w:pPr>
              <w:adjustRightInd w:val="0"/>
              <w:jc w:val="both"/>
            </w:pPr>
          </w:p>
        </w:tc>
        <w:tc>
          <w:tcPr>
            <w:tcW w:w="1064" w:type="pct"/>
            <w:vMerge/>
            <w:tcBorders>
              <w:left w:val="single" w:sz="6" w:space="0" w:color="auto"/>
              <w:right w:val="single" w:sz="6" w:space="0" w:color="auto"/>
            </w:tcBorders>
          </w:tcPr>
          <w:p w:rsidR="00CE7382" w:rsidRPr="004C55BD" w:rsidRDefault="00CE7382" w:rsidP="00CE7382">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CE7382" w:rsidRDefault="00CE7382" w:rsidP="00CE7382">
            <w:pPr>
              <w:rPr>
                <w:lang w:val="en-US"/>
              </w:rPr>
            </w:pPr>
            <w:r>
              <w:rPr>
                <w:lang w:val="en-US"/>
              </w:rPr>
              <w:t>85</w:t>
            </w:r>
            <w:r>
              <w:t xml:space="preserve"> &lt;</w:t>
            </w:r>
            <w:r>
              <w:rPr>
                <w:lang w:val="en-US"/>
              </w:rPr>
              <w:t>=</w:t>
            </w:r>
            <w:r w:rsidRPr="005A746C">
              <w:t>P</w:t>
            </w:r>
            <w:r>
              <w:t>13</w:t>
            </w:r>
            <w:r w:rsidRPr="005A746C">
              <w:t>&lt;</w:t>
            </w:r>
            <w:r>
              <w:rPr>
                <w:lang w:val="en-US"/>
              </w:rPr>
              <w:t>95</w:t>
            </w:r>
          </w:p>
        </w:tc>
        <w:tc>
          <w:tcPr>
            <w:tcW w:w="368" w:type="pct"/>
            <w:vMerge/>
            <w:tcBorders>
              <w:left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r>
              <w:t>2</w:t>
            </w:r>
          </w:p>
        </w:tc>
        <w:tc>
          <w:tcPr>
            <w:tcW w:w="1020" w:type="pct"/>
            <w:vMerge/>
            <w:tcBorders>
              <w:left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tcBorders>
              <w:left w:val="single" w:sz="6" w:space="0" w:color="auto"/>
              <w:right w:val="single" w:sz="6" w:space="0" w:color="auto"/>
            </w:tcBorders>
          </w:tcPr>
          <w:p w:rsidR="00CE7382" w:rsidRPr="004C55BD" w:rsidRDefault="00CE7382" w:rsidP="00CE7382">
            <w:pPr>
              <w:adjustRightInd w:val="0"/>
              <w:jc w:val="both"/>
            </w:pPr>
          </w:p>
        </w:tc>
        <w:tc>
          <w:tcPr>
            <w:tcW w:w="1064" w:type="pct"/>
            <w:vMerge/>
            <w:tcBorders>
              <w:left w:val="single" w:sz="6" w:space="0" w:color="auto"/>
              <w:right w:val="single" w:sz="6" w:space="0" w:color="auto"/>
            </w:tcBorders>
          </w:tcPr>
          <w:p w:rsidR="00CE7382" w:rsidRPr="004C55BD" w:rsidRDefault="00CE7382" w:rsidP="00CE7382">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CE7382" w:rsidRDefault="00CE7382" w:rsidP="00CE7382">
            <w:pPr>
              <w:rPr>
                <w:lang w:val="en-US"/>
              </w:rPr>
            </w:pPr>
            <w:r>
              <w:rPr>
                <w:lang w:val="en-US"/>
              </w:rPr>
              <w:t>75</w:t>
            </w:r>
            <w:r>
              <w:t xml:space="preserve"> &lt;</w:t>
            </w:r>
            <w:r>
              <w:rPr>
                <w:lang w:val="en-US"/>
              </w:rPr>
              <w:t>=</w:t>
            </w:r>
            <w:r w:rsidRPr="005A746C">
              <w:t>P</w:t>
            </w:r>
            <w:r>
              <w:t>13</w:t>
            </w:r>
            <w:r w:rsidRPr="005A746C">
              <w:t>&lt;</w:t>
            </w:r>
            <w:r>
              <w:rPr>
                <w:lang w:val="en-US"/>
              </w:rPr>
              <w:t>85</w:t>
            </w:r>
          </w:p>
        </w:tc>
        <w:tc>
          <w:tcPr>
            <w:tcW w:w="368" w:type="pct"/>
            <w:vMerge/>
            <w:tcBorders>
              <w:left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r>
              <w:t>1</w:t>
            </w:r>
          </w:p>
        </w:tc>
        <w:tc>
          <w:tcPr>
            <w:tcW w:w="1020" w:type="pct"/>
            <w:vMerge/>
            <w:tcBorders>
              <w:left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c>
          <w:tcPr>
            <w:tcW w:w="1064"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Pr="005A746C" w:rsidRDefault="00CE7382" w:rsidP="00CE7382">
            <w:r w:rsidRPr="005A746C">
              <w:t>P</w:t>
            </w:r>
            <w:r>
              <w:t>13&gt;</w:t>
            </w:r>
            <w:r>
              <w:rPr>
                <w:lang w:val="en-US"/>
              </w:rPr>
              <w:t>7</w:t>
            </w:r>
            <w:r>
              <w:t>5</w:t>
            </w:r>
          </w:p>
        </w:tc>
        <w:tc>
          <w:tcPr>
            <w:tcW w:w="368"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r>
              <w:t>0</w:t>
            </w:r>
          </w:p>
        </w:tc>
        <w:tc>
          <w:tcPr>
            <w:tcW w:w="1020"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val="restart"/>
            <w:tcBorders>
              <w:top w:val="single" w:sz="6" w:space="0" w:color="auto"/>
              <w:left w:val="single" w:sz="6" w:space="0" w:color="auto"/>
              <w:right w:val="single" w:sz="6" w:space="0" w:color="auto"/>
            </w:tcBorders>
          </w:tcPr>
          <w:p w:rsidR="00CE7382" w:rsidRDefault="00CE7382" w:rsidP="00CE7382">
            <w:pPr>
              <w:autoSpaceDE w:val="0"/>
              <w:autoSpaceDN w:val="0"/>
              <w:adjustRightInd w:val="0"/>
            </w:pPr>
            <w:r>
              <w:t>1.2.10</w:t>
            </w:r>
          </w:p>
        </w:tc>
        <w:tc>
          <w:tcPr>
            <w:tcW w:w="1064" w:type="pct"/>
            <w:vMerge w:val="restart"/>
            <w:tcBorders>
              <w:top w:val="single" w:sz="6" w:space="0" w:color="auto"/>
              <w:left w:val="single" w:sz="6" w:space="0" w:color="auto"/>
              <w:right w:val="single" w:sz="6" w:space="0" w:color="auto"/>
            </w:tcBorders>
          </w:tcPr>
          <w:p w:rsidR="00CE7382" w:rsidRPr="004C55BD" w:rsidRDefault="00CE7382" w:rsidP="00CE7382">
            <w:pPr>
              <w:adjustRightInd w:val="0"/>
              <w:jc w:val="both"/>
            </w:pPr>
            <w:r>
              <w:t xml:space="preserve">Р14 - </w:t>
            </w:r>
            <w:r w:rsidRPr="00CE7382">
              <w:t xml:space="preserve">Сокращение дебиторской задолженности по платежам в бюджет главного администратора </w:t>
            </w:r>
            <w:r w:rsidRPr="00CE7382">
              <w:lastRenderedPageBreak/>
              <w:t>доходов местного бюджета</w:t>
            </w:r>
          </w:p>
        </w:tc>
        <w:tc>
          <w:tcPr>
            <w:tcW w:w="1915" w:type="pct"/>
            <w:tcBorders>
              <w:top w:val="single" w:sz="6" w:space="0" w:color="auto"/>
              <w:left w:val="single" w:sz="6" w:space="0" w:color="auto"/>
              <w:bottom w:val="single" w:sz="6" w:space="0" w:color="auto"/>
              <w:right w:val="single" w:sz="6" w:space="0" w:color="auto"/>
            </w:tcBorders>
          </w:tcPr>
          <w:p w:rsidR="00CE7382" w:rsidRPr="00CE7382" w:rsidRDefault="00CE7382" w:rsidP="00CE7382">
            <w:pPr>
              <w:pStyle w:val="ConsPlusNormal"/>
              <w:rPr>
                <w:rFonts w:ascii="Times New Roman" w:hAnsi="Times New Roman" w:cs="Times New Roman"/>
                <w:sz w:val="24"/>
                <w:szCs w:val="24"/>
              </w:rPr>
            </w:pPr>
            <w:r w:rsidRPr="00CE7382">
              <w:rPr>
                <w:rFonts w:ascii="Times New Roman" w:hAnsi="Times New Roman" w:cs="Times New Roman"/>
                <w:sz w:val="24"/>
                <w:szCs w:val="24"/>
              </w:rPr>
              <w:lastRenderedPageBreak/>
              <w:t xml:space="preserve">Р14 = </w:t>
            </w:r>
            <w:proofErr w:type="spellStart"/>
            <w:r w:rsidRPr="00CE7382">
              <w:rPr>
                <w:rFonts w:ascii="Times New Roman" w:hAnsi="Times New Roman" w:cs="Times New Roman"/>
                <w:sz w:val="24"/>
                <w:szCs w:val="24"/>
              </w:rPr>
              <w:t>Дт</w:t>
            </w:r>
            <w:proofErr w:type="spellEnd"/>
            <w:r w:rsidRPr="00CE7382">
              <w:rPr>
                <w:rFonts w:ascii="Times New Roman" w:hAnsi="Times New Roman" w:cs="Times New Roman"/>
                <w:sz w:val="24"/>
                <w:szCs w:val="24"/>
              </w:rPr>
              <w:t xml:space="preserve">/До*100% - </w:t>
            </w:r>
          </w:p>
          <w:p w:rsidR="00CE7382" w:rsidRPr="00CE7382" w:rsidRDefault="00CE7382" w:rsidP="00CE7382">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Дт</w:t>
            </w:r>
            <w:proofErr w:type="spellEnd"/>
            <w:r w:rsidRPr="00CE7382">
              <w:rPr>
                <w:rFonts w:ascii="Times New Roman" w:hAnsi="Times New Roman" w:cs="Times New Roman"/>
                <w:sz w:val="24"/>
                <w:szCs w:val="24"/>
              </w:rPr>
              <w:t xml:space="preserve"> - объем просроченной дебиторской задолженности главного администратора доходов </w:t>
            </w:r>
            <w:r>
              <w:rPr>
                <w:rFonts w:ascii="Times New Roman" w:hAnsi="Times New Roman" w:cs="Times New Roman"/>
                <w:sz w:val="24"/>
                <w:szCs w:val="24"/>
              </w:rPr>
              <w:t>местного</w:t>
            </w:r>
            <w:r w:rsidRPr="00CE7382">
              <w:rPr>
                <w:rFonts w:ascii="Times New Roman" w:hAnsi="Times New Roman" w:cs="Times New Roman"/>
                <w:sz w:val="24"/>
                <w:szCs w:val="24"/>
              </w:rPr>
              <w:t xml:space="preserve"> бюджета по состоянию на 1 янва</w:t>
            </w:r>
            <w:r>
              <w:rPr>
                <w:rFonts w:ascii="Times New Roman" w:hAnsi="Times New Roman" w:cs="Times New Roman"/>
                <w:sz w:val="24"/>
                <w:szCs w:val="24"/>
              </w:rPr>
              <w:t>ря года, следующего за отчетным;</w:t>
            </w:r>
          </w:p>
          <w:p w:rsidR="00CE7382" w:rsidRDefault="00CE7382" w:rsidP="00CE7382">
            <w:pPr>
              <w:autoSpaceDE w:val="0"/>
              <w:autoSpaceDN w:val="0"/>
              <w:adjustRightInd w:val="0"/>
            </w:pPr>
            <w:r>
              <w:lastRenderedPageBreak/>
              <w:t>До - объем просроченной дебиторской задолженности главного администратора доходов местного бюджета по состоянию на 1 января отчетного года;</w:t>
            </w:r>
          </w:p>
          <w:p w:rsidR="00CE7382" w:rsidRPr="00CE7382" w:rsidRDefault="00CE7382" w:rsidP="00CE7382">
            <w:pPr>
              <w:pStyle w:val="ConsPlusNormal"/>
              <w:rPr>
                <w:rFonts w:ascii="Times New Roman" w:hAnsi="Times New Roman" w:cs="Times New Roman"/>
                <w:sz w:val="24"/>
                <w:szCs w:val="24"/>
              </w:rPr>
            </w:pPr>
            <w:r w:rsidRPr="00CE7382">
              <w:rPr>
                <w:rFonts w:ascii="Times New Roman" w:hAnsi="Times New Roman" w:cs="Times New Roman"/>
                <w:sz w:val="24"/>
                <w:szCs w:val="24"/>
              </w:rPr>
              <w:t xml:space="preserve">В случае если </w:t>
            </w:r>
            <w:proofErr w:type="spellStart"/>
            <w:r>
              <w:rPr>
                <w:rFonts w:ascii="Times New Roman" w:hAnsi="Times New Roman" w:cs="Times New Roman"/>
                <w:sz w:val="24"/>
                <w:szCs w:val="24"/>
              </w:rPr>
              <w:t>Дт</w:t>
            </w:r>
            <w:proofErr w:type="spellEnd"/>
            <w:r>
              <w:rPr>
                <w:rFonts w:ascii="Times New Roman" w:hAnsi="Times New Roman" w:cs="Times New Roman"/>
                <w:sz w:val="24"/>
                <w:szCs w:val="24"/>
              </w:rPr>
              <w:t xml:space="preserve"> </w:t>
            </w:r>
            <w:r w:rsidRPr="00CE7382">
              <w:rPr>
                <w:rFonts w:ascii="Times New Roman" w:hAnsi="Times New Roman" w:cs="Times New Roman"/>
                <w:sz w:val="24"/>
                <w:szCs w:val="24"/>
              </w:rPr>
              <w:t xml:space="preserve">более 0, а </w:t>
            </w:r>
            <w:proofErr w:type="gramStart"/>
            <w:r>
              <w:rPr>
                <w:rFonts w:ascii="Times New Roman" w:hAnsi="Times New Roman" w:cs="Times New Roman"/>
                <w:sz w:val="24"/>
                <w:szCs w:val="24"/>
              </w:rPr>
              <w:t>До</w:t>
            </w:r>
            <w:proofErr w:type="gramEnd"/>
            <w:r w:rsidRPr="00CE7382">
              <w:rPr>
                <w:rFonts w:ascii="Times New Roman" w:hAnsi="Times New Roman" w:cs="Times New Roman"/>
                <w:sz w:val="24"/>
                <w:szCs w:val="24"/>
              </w:rPr>
              <w:t xml:space="preserve"> равно 0, то оценка показателя </w:t>
            </w:r>
            <w:r>
              <w:rPr>
                <w:rFonts w:ascii="Times New Roman" w:hAnsi="Times New Roman" w:cs="Times New Roman"/>
                <w:sz w:val="24"/>
                <w:szCs w:val="24"/>
              </w:rPr>
              <w:t>Р14</w:t>
            </w:r>
            <w:r w:rsidRPr="00CE7382">
              <w:rPr>
                <w:rFonts w:ascii="Times New Roman" w:hAnsi="Times New Roman" w:cs="Times New Roman"/>
                <w:sz w:val="24"/>
                <w:szCs w:val="24"/>
              </w:rPr>
              <w:t xml:space="preserve"> составляет 0 баллов.</w:t>
            </w:r>
          </w:p>
          <w:p w:rsidR="00CE7382" w:rsidRDefault="00CE7382" w:rsidP="00CE7382">
            <w:pPr>
              <w:autoSpaceDE w:val="0"/>
              <w:autoSpaceDN w:val="0"/>
              <w:adjustRightInd w:val="0"/>
            </w:pPr>
            <w:r>
              <w:t xml:space="preserve">В случае если </w:t>
            </w:r>
            <w:proofErr w:type="spellStart"/>
            <w:r>
              <w:t>Дт</w:t>
            </w:r>
            <w:proofErr w:type="spellEnd"/>
            <w:r>
              <w:t xml:space="preserve"> и </w:t>
            </w:r>
            <w:proofErr w:type="gramStart"/>
            <w:r>
              <w:t>До</w:t>
            </w:r>
            <w:proofErr w:type="gramEnd"/>
            <w:r>
              <w:t xml:space="preserve"> равны 0, то оценка показателя Р14 составляет 5 баллов</w:t>
            </w:r>
          </w:p>
        </w:tc>
        <w:tc>
          <w:tcPr>
            <w:tcW w:w="368" w:type="pct"/>
            <w:vMerge w:val="restart"/>
            <w:tcBorders>
              <w:top w:val="single" w:sz="6" w:space="0" w:color="auto"/>
              <w:left w:val="single" w:sz="6" w:space="0" w:color="auto"/>
              <w:right w:val="single" w:sz="6" w:space="0" w:color="auto"/>
            </w:tcBorders>
          </w:tcPr>
          <w:p w:rsidR="00CE7382" w:rsidRPr="004C55BD" w:rsidRDefault="00CE7382" w:rsidP="00082104">
            <w:pPr>
              <w:adjustRightInd w:val="0"/>
              <w:jc w:val="center"/>
            </w:pPr>
            <w:r>
              <w:lastRenderedPageBreak/>
              <w:t>Рубль</w:t>
            </w: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p>
        </w:tc>
        <w:tc>
          <w:tcPr>
            <w:tcW w:w="1020" w:type="pct"/>
            <w:vMerge w:val="restart"/>
            <w:tcBorders>
              <w:top w:val="single" w:sz="6" w:space="0" w:color="auto"/>
              <w:left w:val="single" w:sz="6" w:space="0" w:color="auto"/>
              <w:right w:val="single" w:sz="6" w:space="0" w:color="auto"/>
            </w:tcBorders>
          </w:tcPr>
          <w:p w:rsidR="00CE7382" w:rsidRPr="004C55BD" w:rsidRDefault="00CE7382" w:rsidP="00CE7382">
            <w:pPr>
              <w:adjustRightInd w:val="0"/>
              <w:jc w:val="both"/>
            </w:pPr>
            <w:r w:rsidRPr="00CE7382">
              <w:t>Информация, находящаяся в распоряжении отдела финансов и экономики</w:t>
            </w:r>
          </w:p>
        </w:tc>
      </w:tr>
      <w:tr w:rsidR="00CE7382" w:rsidRPr="004C55BD" w:rsidTr="006662F2">
        <w:trPr>
          <w:trHeight w:val="267"/>
        </w:trPr>
        <w:tc>
          <w:tcPr>
            <w:tcW w:w="405" w:type="pct"/>
            <w:vMerge/>
            <w:tcBorders>
              <w:left w:val="single" w:sz="6" w:space="0" w:color="auto"/>
              <w:right w:val="single" w:sz="6" w:space="0" w:color="auto"/>
            </w:tcBorders>
          </w:tcPr>
          <w:p w:rsidR="00CE7382" w:rsidRDefault="00CE7382" w:rsidP="00CE7382">
            <w:pPr>
              <w:autoSpaceDE w:val="0"/>
              <w:autoSpaceDN w:val="0"/>
              <w:adjustRightInd w:val="0"/>
            </w:pPr>
          </w:p>
        </w:tc>
        <w:tc>
          <w:tcPr>
            <w:tcW w:w="1064" w:type="pct"/>
            <w:vMerge/>
            <w:tcBorders>
              <w:left w:val="single" w:sz="6" w:space="0" w:color="auto"/>
              <w:right w:val="single" w:sz="6" w:space="0" w:color="auto"/>
            </w:tcBorders>
          </w:tcPr>
          <w:p w:rsidR="00CE7382" w:rsidRDefault="00CE7382"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CE7382" w:rsidRPr="00CE7382" w:rsidRDefault="00CE7382" w:rsidP="00CE7382">
            <w:pPr>
              <w:pStyle w:val="ConsPlusNormal"/>
              <w:rPr>
                <w:rFonts w:ascii="Times New Roman" w:hAnsi="Times New Roman" w:cs="Times New Roman"/>
                <w:sz w:val="24"/>
                <w:szCs w:val="24"/>
              </w:rPr>
            </w:pPr>
            <w:r w:rsidRPr="00CE7382">
              <w:rPr>
                <w:rFonts w:ascii="Times New Roman" w:hAnsi="Times New Roman" w:cs="Times New Roman"/>
                <w:sz w:val="24"/>
                <w:szCs w:val="24"/>
              </w:rPr>
              <w:t>Р14</w:t>
            </w:r>
            <w:r>
              <w:rPr>
                <w:rFonts w:ascii="Times New Roman" w:hAnsi="Times New Roman" w:cs="Times New Roman"/>
                <w:sz w:val="24"/>
                <w:szCs w:val="24"/>
              </w:rPr>
              <w:t>=0</w:t>
            </w:r>
          </w:p>
        </w:tc>
        <w:tc>
          <w:tcPr>
            <w:tcW w:w="368" w:type="pct"/>
            <w:vMerge/>
            <w:tcBorders>
              <w:left w:val="single" w:sz="6" w:space="0" w:color="auto"/>
              <w:right w:val="single" w:sz="6" w:space="0" w:color="auto"/>
            </w:tcBorders>
          </w:tcPr>
          <w:p w:rsidR="00CE7382" w:rsidRDefault="00CE7382" w:rsidP="00CE7382">
            <w:pPr>
              <w:adjustRightInd w:val="0"/>
              <w:jc w:val="center"/>
            </w:pP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r>
              <w:t>5</w:t>
            </w:r>
          </w:p>
        </w:tc>
        <w:tc>
          <w:tcPr>
            <w:tcW w:w="1020" w:type="pct"/>
            <w:vMerge/>
            <w:tcBorders>
              <w:left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tcBorders>
              <w:left w:val="single" w:sz="6" w:space="0" w:color="auto"/>
              <w:right w:val="single" w:sz="6" w:space="0" w:color="auto"/>
            </w:tcBorders>
          </w:tcPr>
          <w:p w:rsidR="00CE7382" w:rsidRDefault="00CE7382" w:rsidP="00CE7382">
            <w:pPr>
              <w:autoSpaceDE w:val="0"/>
              <w:autoSpaceDN w:val="0"/>
              <w:adjustRightInd w:val="0"/>
            </w:pPr>
          </w:p>
        </w:tc>
        <w:tc>
          <w:tcPr>
            <w:tcW w:w="1064" w:type="pct"/>
            <w:vMerge/>
            <w:tcBorders>
              <w:left w:val="single" w:sz="6" w:space="0" w:color="auto"/>
              <w:right w:val="single" w:sz="6" w:space="0" w:color="auto"/>
            </w:tcBorders>
          </w:tcPr>
          <w:p w:rsidR="00CE7382" w:rsidRDefault="00CE7382"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CE7382" w:rsidRPr="00CE7382" w:rsidRDefault="00CE7382" w:rsidP="00CE7382">
            <w:pPr>
              <w:pStyle w:val="ConsPlusNormal"/>
              <w:rPr>
                <w:rFonts w:ascii="Times New Roman" w:hAnsi="Times New Roman" w:cs="Times New Roman"/>
                <w:sz w:val="24"/>
                <w:szCs w:val="24"/>
              </w:rPr>
            </w:pPr>
            <w:r w:rsidRPr="00CE7382">
              <w:rPr>
                <w:rFonts w:ascii="Times New Roman" w:hAnsi="Times New Roman" w:cs="Times New Roman"/>
                <w:sz w:val="24"/>
                <w:szCs w:val="24"/>
              </w:rPr>
              <w:t>Р14&lt;</w:t>
            </w:r>
            <w:r>
              <w:rPr>
                <w:rFonts w:ascii="Times New Roman" w:hAnsi="Times New Roman" w:cs="Times New Roman"/>
                <w:sz w:val="24"/>
                <w:szCs w:val="24"/>
              </w:rPr>
              <w:t>=</w:t>
            </w:r>
            <w:r w:rsidRPr="00CE7382">
              <w:rPr>
                <w:rFonts w:ascii="Times New Roman" w:hAnsi="Times New Roman" w:cs="Times New Roman"/>
                <w:sz w:val="24"/>
                <w:szCs w:val="24"/>
              </w:rPr>
              <w:t>20</w:t>
            </w:r>
          </w:p>
        </w:tc>
        <w:tc>
          <w:tcPr>
            <w:tcW w:w="368" w:type="pct"/>
            <w:vMerge/>
            <w:tcBorders>
              <w:left w:val="single" w:sz="6" w:space="0" w:color="auto"/>
              <w:right w:val="single" w:sz="6" w:space="0" w:color="auto"/>
            </w:tcBorders>
          </w:tcPr>
          <w:p w:rsidR="00CE7382" w:rsidRDefault="00CE7382" w:rsidP="00CE7382">
            <w:pPr>
              <w:adjustRightInd w:val="0"/>
              <w:jc w:val="center"/>
            </w:pP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r>
              <w:t>3</w:t>
            </w:r>
          </w:p>
        </w:tc>
        <w:tc>
          <w:tcPr>
            <w:tcW w:w="1020" w:type="pct"/>
            <w:vMerge/>
            <w:tcBorders>
              <w:left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tcBorders>
              <w:left w:val="single" w:sz="6" w:space="0" w:color="auto"/>
              <w:right w:val="single" w:sz="6" w:space="0" w:color="auto"/>
            </w:tcBorders>
          </w:tcPr>
          <w:p w:rsidR="00CE7382" w:rsidRDefault="00CE7382" w:rsidP="00CE7382">
            <w:pPr>
              <w:autoSpaceDE w:val="0"/>
              <w:autoSpaceDN w:val="0"/>
              <w:adjustRightInd w:val="0"/>
            </w:pPr>
          </w:p>
        </w:tc>
        <w:tc>
          <w:tcPr>
            <w:tcW w:w="1064" w:type="pct"/>
            <w:vMerge/>
            <w:tcBorders>
              <w:left w:val="single" w:sz="6" w:space="0" w:color="auto"/>
              <w:right w:val="single" w:sz="6" w:space="0" w:color="auto"/>
            </w:tcBorders>
          </w:tcPr>
          <w:p w:rsidR="00CE7382" w:rsidRDefault="00CE7382"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CE7382" w:rsidRPr="00CE7382" w:rsidRDefault="00CE7382" w:rsidP="00CE7382">
            <w:pPr>
              <w:pStyle w:val="ConsPlusNormal"/>
              <w:rPr>
                <w:rFonts w:ascii="Times New Roman" w:hAnsi="Times New Roman" w:cs="Times New Roman"/>
                <w:sz w:val="24"/>
                <w:szCs w:val="24"/>
              </w:rPr>
            </w:pPr>
            <w:r>
              <w:rPr>
                <w:rFonts w:ascii="Times New Roman" w:hAnsi="Times New Roman" w:cs="Times New Roman"/>
                <w:sz w:val="24"/>
                <w:szCs w:val="24"/>
              </w:rPr>
              <w:t>20 &lt;</w:t>
            </w:r>
            <w:r w:rsidRPr="00CE7382">
              <w:rPr>
                <w:rFonts w:ascii="Times New Roman" w:hAnsi="Times New Roman" w:cs="Times New Roman"/>
                <w:sz w:val="24"/>
                <w:szCs w:val="24"/>
              </w:rPr>
              <w:t>P1</w:t>
            </w:r>
            <w:r>
              <w:rPr>
                <w:rFonts w:ascii="Times New Roman" w:hAnsi="Times New Roman" w:cs="Times New Roman"/>
                <w:sz w:val="24"/>
                <w:szCs w:val="24"/>
              </w:rPr>
              <w:t>4</w:t>
            </w:r>
            <w:r w:rsidRPr="00CE7382">
              <w:rPr>
                <w:rFonts w:ascii="Times New Roman" w:hAnsi="Times New Roman" w:cs="Times New Roman"/>
                <w:sz w:val="24"/>
                <w:szCs w:val="24"/>
              </w:rPr>
              <w:t>&lt;</w:t>
            </w:r>
            <w:r>
              <w:rPr>
                <w:rFonts w:ascii="Times New Roman" w:hAnsi="Times New Roman" w:cs="Times New Roman"/>
                <w:sz w:val="24"/>
                <w:szCs w:val="24"/>
              </w:rPr>
              <w:t>=60</w:t>
            </w:r>
          </w:p>
        </w:tc>
        <w:tc>
          <w:tcPr>
            <w:tcW w:w="368" w:type="pct"/>
            <w:vMerge/>
            <w:tcBorders>
              <w:left w:val="single" w:sz="6" w:space="0" w:color="auto"/>
              <w:right w:val="single" w:sz="6" w:space="0" w:color="auto"/>
            </w:tcBorders>
          </w:tcPr>
          <w:p w:rsidR="00CE7382" w:rsidRDefault="00CE7382" w:rsidP="00CE7382">
            <w:pPr>
              <w:adjustRightInd w:val="0"/>
              <w:jc w:val="center"/>
            </w:pP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r>
              <w:t>2</w:t>
            </w:r>
          </w:p>
        </w:tc>
        <w:tc>
          <w:tcPr>
            <w:tcW w:w="1020" w:type="pct"/>
            <w:vMerge/>
            <w:tcBorders>
              <w:left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tcBorders>
              <w:left w:val="single" w:sz="6" w:space="0" w:color="auto"/>
              <w:right w:val="single" w:sz="6" w:space="0" w:color="auto"/>
            </w:tcBorders>
          </w:tcPr>
          <w:p w:rsidR="00CE7382" w:rsidRDefault="00CE7382" w:rsidP="00CE7382">
            <w:pPr>
              <w:autoSpaceDE w:val="0"/>
              <w:autoSpaceDN w:val="0"/>
              <w:adjustRightInd w:val="0"/>
            </w:pPr>
          </w:p>
        </w:tc>
        <w:tc>
          <w:tcPr>
            <w:tcW w:w="1064" w:type="pct"/>
            <w:vMerge/>
            <w:tcBorders>
              <w:left w:val="single" w:sz="6" w:space="0" w:color="auto"/>
              <w:right w:val="single" w:sz="6" w:space="0" w:color="auto"/>
            </w:tcBorders>
          </w:tcPr>
          <w:p w:rsidR="00CE7382" w:rsidRDefault="00CE7382"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CE7382" w:rsidRPr="00CE7382" w:rsidRDefault="00CE7382" w:rsidP="00CE7382">
            <w:pPr>
              <w:pStyle w:val="ConsPlusNormal"/>
              <w:rPr>
                <w:rFonts w:ascii="Times New Roman" w:hAnsi="Times New Roman" w:cs="Times New Roman"/>
                <w:sz w:val="24"/>
                <w:szCs w:val="24"/>
              </w:rPr>
            </w:pPr>
            <w:r>
              <w:rPr>
                <w:rFonts w:ascii="Times New Roman" w:hAnsi="Times New Roman" w:cs="Times New Roman"/>
                <w:sz w:val="24"/>
                <w:szCs w:val="24"/>
              </w:rPr>
              <w:t>60 &lt;</w:t>
            </w:r>
            <w:r w:rsidRPr="00CE7382">
              <w:rPr>
                <w:rFonts w:ascii="Times New Roman" w:hAnsi="Times New Roman" w:cs="Times New Roman"/>
                <w:sz w:val="24"/>
                <w:szCs w:val="24"/>
              </w:rPr>
              <w:t>P1</w:t>
            </w:r>
            <w:r>
              <w:rPr>
                <w:rFonts w:ascii="Times New Roman" w:hAnsi="Times New Roman" w:cs="Times New Roman"/>
                <w:sz w:val="24"/>
                <w:szCs w:val="24"/>
              </w:rPr>
              <w:t>4</w:t>
            </w:r>
            <w:r w:rsidRPr="00CE7382">
              <w:rPr>
                <w:rFonts w:ascii="Times New Roman" w:hAnsi="Times New Roman" w:cs="Times New Roman"/>
                <w:sz w:val="24"/>
                <w:szCs w:val="24"/>
              </w:rPr>
              <w:t>&lt;</w:t>
            </w:r>
            <w:r>
              <w:rPr>
                <w:rFonts w:ascii="Times New Roman" w:hAnsi="Times New Roman" w:cs="Times New Roman"/>
                <w:sz w:val="24"/>
                <w:szCs w:val="24"/>
              </w:rPr>
              <w:t>=100</w:t>
            </w:r>
          </w:p>
        </w:tc>
        <w:tc>
          <w:tcPr>
            <w:tcW w:w="368" w:type="pct"/>
            <w:vMerge/>
            <w:tcBorders>
              <w:left w:val="single" w:sz="6" w:space="0" w:color="auto"/>
              <w:right w:val="single" w:sz="6" w:space="0" w:color="auto"/>
            </w:tcBorders>
          </w:tcPr>
          <w:p w:rsidR="00CE7382" w:rsidRDefault="00CE7382" w:rsidP="00CE7382">
            <w:pPr>
              <w:adjustRightInd w:val="0"/>
              <w:jc w:val="center"/>
            </w:pP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r>
              <w:t>1</w:t>
            </w:r>
          </w:p>
        </w:tc>
        <w:tc>
          <w:tcPr>
            <w:tcW w:w="1020" w:type="pct"/>
            <w:vMerge/>
            <w:tcBorders>
              <w:left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tcBorders>
              <w:left w:val="single" w:sz="6" w:space="0" w:color="auto"/>
              <w:bottom w:val="single" w:sz="6" w:space="0" w:color="auto"/>
              <w:right w:val="single" w:sz="6" w:space="0" w:color="auto"/>
            </w:tcBorders>
          </w:tcPr>
          <w:p w:rsidR="00CE7382" w:rsidRDefault="00CE7382" w:rsidP="00CE7382">
            <w:pPr>
              <w:autoSpaceDE w:val="0"/>
              <w:autoSpaceDN w:val="0"/>
              <w:adjustRightInd w:val="0"/>
            </w:pPr>
          </w:p>
        </w:tc>
        <w:tc>
          <w:tcPr>
            <w:tcW w:w="1064" w:type="pct"/>
            <w:vMerge/>
            <w:tcBorders>
              <w:left w:val="single" w:sz="6" w:space="0" w:color="auto"/>
              <w:bottom w:val="single" w:sz="6" w:space="0" w:color="auto"/>
              <w:right w:val="single" w:sz="6" w:space="0" w:color="auto"/>
            </w:tcBorders>
          </w:tcPr>
          <w:p w:rsidR="00CE7382" w:rsidRDefault="00CE7382"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CE7382" w:rsidRPr="00CE7382" w:rsidRDefault="00CE7382" w:rsidP="00CE7382">
            <w:pPr>
              <w:pStyle w:val="ConsPlusNormal"/>
              <w:rPr>
                <w:rFonts w:ascii="Times New Roman" w:hAnsi="Times New Roman" w:cs="Times New Roman"/>
                <w:sz w:val="24"/>
                <w:szCs w:val="24"/>
              </w:rPr>
            </w:pPr>
            <w:r w:rsidRPr="00CE7382">
              <w:rPr>
                <w:rFonts w:ascii="Times New Roman" w:hAnsi="Times New Roman" w:cs="Times New Roman"/>
                <w:sz w:val="24"/>
                <w:szCs w:val="24"/>
              </w:rPr>
              <w:t>Р14</w:t>
            </w:r>
            <w:r>
              <w:rPr>
                <w:rFonts w:ascii="Times New Roman" w:hAnsi="Times New Roman" w:cs="Times New Roman"/>
                <w:sz w:val="24"/>
                <w:szCs w:val="24"/>
              </w:rPr>
              <w:t>&gt;</w:t>
            </w:r>
            <w:r w:rsidRPr="00CE7382">
              <w:rPr>
                <w:rFonts w:ascii="Times New Roman" w:hAnsi="Times New Roman" w:cs="Times New Roman"/>
                <w:sz w:val="24"/>
                <w:szCs w:val="24"/>
              </w:rPr>
              <w:t>100</w:t>
            </w:r>
          </w:p>
        </w:tc>
        <w:tc>
          <w:tcPr>
            <w:tcW w:w="368" w:type="pct"/>
            <w:vMerge/>
            <w:tcBorders>
              <w:left w:val="single" w:sz="6" w:space="0" w:color="auto"/>
              <w:bottom w:val="single" w:sz="6" w:space="0" w:color="auto"/>
              <w:right w:val="single" w:sz="6" w:space="0" w:color="auto"/>
            </w:tcBorders>
          </w:tcPr>
          <w:p w:rsidR="00CE7382" w:rsidRDefault="00CE7382" w:rsidP="00CE7382">
            <w:pPr>
              <w:adjustRightInd w:val="0"/>
              <w:jc w:val="center"/>
            </w:pP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r>
              <w:t>0</w:t>
            </w:r>
          </w:p>
        </w:tc>
        <w:tc>
          <w:tcPr>
            <w:tcW w:w="1020"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val="restart"/>
            <w:tcBorders>
              <w:top w:val="single" w:sz="6" w:space="0" w:color="auto"/>
              <w:left w:val="single" w:sz="6" w:space="0" w:color="auto"/>
              <w:right w:val="single" w:sz="6" w:space="0" w:color="auto"/>
            </w:tcBorders>
          </w:tcPr>
          <w:p w:rsidR="00CE7382" w:rsidRDefault="00CE7382" w:rsidP="00CE7382">
            <w:pPr>
              <w:autoSpaceDE w:val="0"/>
              <w:autoSpaceDN w:val="0"/>
              <w:adjustRightInd w:val="0"/>
            </w:pPr>
            <w:r>
              <w:t>1.2.11</w:t>
            </w:r>
          </w:p>
        </w:tc>
        <w:tc>
          <w:tcPr>
            <w:tcW w:w="1064" w:type="pct"/>
            <w:vMerge w:val="restart"/>
            <w:tcBorders>
              <w:top w:val="single" w:sz="6" w:space="0" w:color="auto"/>
              <w:left w:val="single" w:sz="6" w:space="0" w:color="auto"/>
              <w:right w:val="single" w:sz="6" w:space="0" w:color="auto"/>
            </w:tcBorders>
          </w:tcPr>
          <w:p w:rsidR="00CE7382" w:rsidRDefault="00CE7382" w:rsidP="00CE7382">
            <w:pPr>
              <w:autoSpaceDE w:val="0"/>
              <w:autoSpaceDN w:val="0"/>
              <w:adjustRightInd w:val="0"/>
            </w:pPr>
            <w:r>
              <w:t>Р15 - Размещение информации об муниципальных учреждениях на официальном сайте в сети "Интернет" www.bus.gov.ru (далее - официальный сайт) за отчетный финансовый год</w:t>
            </w:r>
          </w:p>
          <w:p w:rsidR="00CE7382" w:rsidRPr="004C55BD" w:rsidRDefault="00CE7382" w:rsidP="00CE7382">
            <w:pPr>
              <w:adjustRightInd w:val="0"/>
              <w:jc w:val="both"/>
            </w:pPr>
          </w:p>
        </w:tc>
        <w:tc>
          <w:tcPr>
            <w:tcW w:w="1915" w:type="pct"/>
            <w:tcBorders>
              <w:top w:val="single" w:sz="6" w:space="0" w:color="auto"/>
              <w:left w:val="single" w:sz="6" w:space="0" w:color="auto"/>
              <w:bottom w:val="single" w:sz="6" w:space="0" w:color="auto"/>
              <w:right w:val="single" w:sz="6" w:space="0" w:color="auto"/>
            </w:tcBorders>
          </w:tcPr>
          <w:p w:rsidR="00CE7382" w:rsidRDefault="00CE7382" w:rsidP="00CE7382">
            <w:pPr>
              <w:autoSpaceDE w:val="0"/>
              <w:autoSpaceDN w:val="0"/>
              <w:adjustRightInd w:val="0"/>
            </w:pPr>
            <w:r>
              <w:t xml:space="preserve">Р15= </w:t>
            </w:r>
            <w:proofErr w:type="spellStart"/>
            <w:r>
              <w:t>У</w:t>
            </w:r>
            <w:r>
              <w:rPr>
                <w:vertAlign w:val="subscript"/>
              </w:rPr>
              <w:t>ри</w:t>
            </w:r>
            <w:proofErr w:type="spellEnd"/>
            <w:r>
              <w:t xml:space="preserve"> / </w:t>
            </w:r>
            <w:proofErr w:type="spellStart"/>
            <w:r>
              <w:t>У</w:t>
            </w:r>
            <w:r>
              <w:rPr>
                <w:vertAlign w:val="subscript"/>
              </w:rPr>
              <w:t>общ</w:t>
            </w:r>
            <w:proofErr w:type="spellEnd"/>
            <w:r>
              <w:t xml:space="preserve"> x 100, где:</w:t>
            </w:r>
          </w:p>
          <w:p w:rsidR="00CE7382" w:rsidRDefault="00CE7382" w:rsidP="00CE7382">
            <w:pPr>
              <w:autoSpaceDE w:val="0"/>
              <w:autoSpaceDN w:val="0"/>
              <w:adjustRightInd w:val="0"/>
              <w:jc w:val="both"/>
            </w:pPr>
            <w:proofErr w:type="spellStart"/>
            <w:r>
              <w:t>У</w:t>
            </w:r>
            <w:r>
              <w:rPr>
                <w:vertAlign w:val="subscript"/>
              </w:rPr>
              <w:t>ри</w:t>
            </w:r>
            <w:proofErr w:type="spellEnd"/>
            <w:r>
              <w:t xml:space="preserve"> - количество муниципальных учреждений, разместивших на официальном сайте в отчетном финансовом году информацию по всем показателям, утвержденным </w:t>
            </w:r>
            <w:hyperlink r:id="rId7" w:history="1">
              <w:r>
                <w:rPr>
                  <w:color w:val="0000FF"/>
                </w:rPr>
                <w:t>Приказом</w:t>
              </w:r>
            </w:hyperlink>
            <w:r>
              <w:t xml:space="preserve">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CE7382" w:rsidRDefault="00CE7382" w:rsidP="00CE7382">
            <w:pPr>
              <w:autoSpaceDE w:val="0"/>
              <w:autoSpaceDN w:val="0"/>
              <w:adjustRightInd w:val="0"/>
              <w:jc w:val="both"/>
            </w:pPr>
            <w:proofErr w:type="spellStart"/>
            <w:r>
              <w:t>У</w:t>
            </w:r>
            <w:r>
              <w:rPr>
                <w:vertAlign w:val="subscript"/>
              </w:rPr>
              <w:t>общ</w:t>
            </w:r>
            <w:proofErr w:type="spellEnd"/>
            <w:r>
              <w:t xml:space="preserve"> - количество муниципальных учреждений, в отношении которых главный администратор средств местного бюджета осуществляет функции и полномочия учредителя (включая информацию о главном администраторе средств местного бюджета в случае, если главный администратор средств местного бюджета является казенным учреждением)</w:t>
            </w:r>
          </w:p>
        </w:tc>
        <w:tc>
          <w:tcPr>
            <w:tcW w:w="368" w:type="pct"/>
            <w:vMerge w:val="restart"/>
            <w:tcBorders>
              <w:top w:val="single" w:sz="6" w:space="0" w:color="auto"/>
              <w:left w:val="single" w:sz="6" w:space="0" w:color="auto"/>
              <w:right w:val="single" w:sz="6" w:space="0" w:color="auto"/>
            </w:tcBorders>
          </w:tcPr>
          <w:p w:rsidR="00CE7382" w:rsidRPr="004C55BD" w:rsidRDefault="00CE7382" w:rsidP="00CE7382">
            <w:pPr>
              <w:adjustRightInd w:val="0"/>
              <w:jc w:val="center"/>
            </w:pPr>
            <w:r>
              <w:t>%</w:t>
            </w: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p>
        </w:tc>
        <w:tc>
          <w:tcPr>
            <w:tcW w:w="1020" w:type="pct"/>
            <w:vMerge w:val="restart"/>
            <w:tcBorders>
              <w:top w:val="single" w:sz="6" w:space="0" w:color="auto"/>
              <w:left w:val="single" w:sz="6" w:space="0" w:color="auto"/>
              <w:right w:val="single" w:sz="6" w:space="0" w:color="auto"/>
            </w:tcBorders>
          </w:tcPr>
          <w:p w:rsidR="00CE7382" w:rsidRPr="004C55BD" w:rsidRDefault="00CE7382" w:rsidP="00CE7382">
            <w:pPr>
              <w:adjustRightInd w:val="0"/>
              <w:jc w:val="both"/>
            </w:pPr>
            <w:r>
              <w:t>Информация, размещенная на официальном сайте</w:t>
            </w:r>
          </w:p>
        </w:tc>
      </w:tr>
      <w:tr w:rsidR="00CE7382" w:rsidRPr="004C55BD" w:rsidTr="006662F2">
        <w:trPr>
          <w:trHeight w:val="267"/>
        </w:trPr>
        <w:tc>
          <w:tcPr>
            <w:tcW w:w="405" w:type="pct"/>
            <w:vMerge/>
            <w:tcBorders>
              <w:left w:val="single" w:sz="6" w:space="0" w:color="auto"/>
              <w:right w:val="single" w:sz="6" w:space="0" w:color="auto"/>
            </w:tcBorders>
          </w:tcPr>
          <w:p w:rsidR="00CE7382" w:rsidRDefault="00CE7382" w:rsidP="00CE7382">
            <w:pPr>
              <w:autoSpaceDE w:val="0"/>
              <w:autoSpaceDN w:val="0"/>
              <w:adjustRightInd w:val="0"/>
            </w:pPr>
          </w:p>
        </w:tc>
        <w:tc>
          <w:tcPr>
            <w:tcW w:w="1064" w:type="pct"/>
            <w:vMerge/>
            <w:tcBorders>
              <w:left w:val="single" w:sz="6" w:space="0" w:color="auto"/>
              <w:right w:val="single" w:sz="6" w:space="0" w:color="auto"/>
            </w:tcBorders>
          </w:tcPr>
          <w:p w:rsidR="00CE7382" w:rsidRDefault="00CE7382"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CE7382" w:rsidRDefault="00CE7382" w:rsidP="00CE7382">
            <w:pPr>
              <w:overflowPunct w:val="0"/>
              <w:adjustRightInd w:val="0"/>
              <w:jc w:val="both"/>
            </w:pPr>
            <w:r>
              <w:t>Р15= 100</w:t>
            </w:r>
          </w:p>
        </w:tc>
        <w:tc>
          <w:tcPr>
            <w:tcW w:w="368" w:type="pct"/>
            <w:vMerge/>
            <w:tcBorders>
              <w:left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r>
              <w:t>5</w:t>
            </w:r>
          </w:p>
        </w:tc>
        <w:tc>
          <w:tcPr>
            <w:tcW w:w="1020" w:type="pct"/>
            <w:vMerge/>
            <w:tcBorders>
              <w:left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tcBorders>
              <w:left w:val="single" w:sz="6" w:space="0" w:color="auto"/>
              <w:right w:val="single" w:sz="6" w:space="0" w:color="auto"/>
            </w:tcBorders>
          </w:tcPr>
          <w:p w:rsidR="00CE7382" w:rsidRDefault="00CE7382" w:rsidP="00CE7382">
            <w:pPr>
              <w:autoSpaceDE w:val="0"/>
              <w:autoSpaceDN w:val="0"/>
              <w:adjustRightInd w:val="0"/>
            </w:pPr>
          </w:p>
        </w:tc>
        <w:tc>
          <w:tcPr>
            <w:tcW w:w="1064" w:type="pct"/>
            <w:vMerge/>
            <w:tcBorders>
              <w:left w:val="single" w:sz="6" w:space="0" w:color="auto"/>
              <w:right w:val="single" w:sz="6" w:space="0" w:color="auto"/>
            </w:tcBorders>
          </w:tcPr>
          <w:p w:rsidR="00CE7382" w:rsidRDefault="00CE7382"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CE7382" w:rsidRDefault="00CE7382" w:rsidP="00CE7382">
            <w:pPr>
              <w:overflowPunct w:val="0"/>
              <w:adjustRightInd w:val="0"/>
              <w:jc w:val="both"/>
            </w:pPr>
            <w:r>
              <w:t>50 &lt;=</w:t>
            </w:r>
            <w:r w:rsidRPr="00CE7382">
              <w:t>P1</w:t>
            </w:r>
            <w:r>
              <w:t>5</w:t>
            </w:r>
            <w:r w:rsidRPr="00CE7382">
              <w:t>&lt;</w:t>
            </w:r>
            <w:r>
              <w:t>100</w:t>
            </w:r>
          </w:p>
        </w:tc>
        <w:tc>
          <w:tcPr>
            <w:tcW w:w="368" w:type="pct"/>
            <w:vMerge/>
            <w:tcBorders>
              <w:left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r>
              <w:t>3</w:t>
            </w:r>
          </w:p>
        </w:tc>
        <w:tc>
          <w:tcPr>
            <w:tcW w:w="1020" w:type="pct"/>
            <w:vMerge/>
            <w:tcBorders>
              <w:left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67"/>
        </w:trPr>
        <w:tc>
          <w:tcPr>
            <w:tcW w:w="405" w:type="pct"/>
            <w:vMerge/>
            <w:tcBorders>
              <w:left w:val="single" w:sz="6" w:space="0" w:color="auto"/>
              <w:bottom w:val="single" w:sz="6" w:space="0" w:color="auto"/>
              <w:right w:val="single" w:sz="6" w:space="0" w:color="auto"/>
            </w:tcBorders>
          </w:tcPr>
          <w:p w:rsidR="00CE7382" w:rsidRDefault="00CE7382" w:rsidP="00CE7382">
            <w:pPr>
              <w:autoSpaceDE w:val="0"/>
              <w:autoSpaceDN w:val="0"/>
              <w:adjustRightInd w:val="0"/>
            </w:pPr>
          </w:p>
        </w:tc>
        <w:tc>
          <w:tcPr>
            <w:tcW w:w="1064" w:type="pct"/>
            <w:vMerge/>
            <w:tcBorders>
              <w:left w:val="single" w:sz="6" w:space="0" w:color="auto"/>
              <w:bottom w:val="single" w:sz="6" w:space="0" w:color="auto"/>
              <w:right w:val="single" w:sz="6" w:space="0" w:color="auto"/>
            </w:tcBorders>
          </w:tcPr>
          <w:p w:rsidR="00CE7382" w:rsidRDefault="00CE7382"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CE7382" w:rsidRDefault="00CE7382" w:rsidP="00CE7382">
            <w:pPr>
              <w:overflowPunct w:val="0"/>
              <w:adjustRightInd w:val="0"/>
              <w:jc w:val="both"/>
            </w:pPr>
            <w:r w:rsidRPr="00CE7382">
              <w:t>P1</w:t>
            </w:r>
            <w:r>
              <w:t>5</w:t>
            </w:r>
            <w:r w:rsidRPr="00CE7382">
              <w:t>&lt;</w:t>
            </w:r>
            <w:r>
              <w:t>50</w:t>
            </w:r>
          </w:p>
        </w:tc>
        <w:tc>
          <w:tcPr>
            <w:tcW w:w="368"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adjustRightInd w:val="0"/>
              <w:jc w:val="center"/>
            </w:pPr>
            <w:r>
              <w:t>0</w:t>
            </w:r>
          </w:p>
        </w:tc>
        <w:tc>
          <w:tcPr>
            <w:tcW w:w="1020"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40"/>
        </w:trPr>
        <w:tc>
          <w:tcPr>
            <w:tcW w:w="5000" w:type="pct"/>
            <w:gridSpan w:val="6"/>
            <w:tcBorders>
              <w:top w:val="single" w:sz="6" w:space="0" w:color="auto"/>
              <w:left w:val="single" w:sz="6" w:space="0" w:color="auto"/>
              <w:bottom w:val="single" w:sz="6" w:space="0" w:color="auto"/>
              <w:right w:val="single" w:sz="6" w:space="0" w:color="auto"/>
            </w:tcBorders>
          </w:tcPr>
          <w:p w:rsidR="00CE7382" w:rsidRPr="00CE7382" w:rsidRDefault="00CE7382" w:rsidP="00CE7382">
            <w:pPr>
              <w:adjustRightInd w:val="0"/>
              <w:jc w:val="center"/>
            </w:pPr>
            <w:r w:rsidRPr="00CE7382">
              <w:t>1.3. Формирование бюджетной отчетности</w:t>
            </w:r>
          </w:p>
        </w:tc>
      </w:tr>
      <w:tr w:rsidR="00CE7382" w:rsidRPr="004C55BD" w:rsidTr="006662F2">
        <w:trPr>
          <w:trHeight w:val="240"/>
        </w:trPr>
        <w:tc>
          <w:tcPr>
            <w:tcW w:w="405" w:type="pct"/>
            <w:vMerge w:val="restart"/>
            <w:tcBorders>
              <w:left w:val="single" w:sz="6" w:space="0" w:color="auto"/>
              <w:right w:val="single" w:sz="6" w:space="0" w:color="auto"/>
            </w:tcBorders>
          </w:tcPr>
          <w:p w:rsidR="00CE7382" w:rsidRPr="00283293" w:rsidRDefault="00CE7382" w:rsidP="00CE7382">
            <w:pPr>
              <w:autoSpaceDE w:val="0"/>
              <w:autoSpaceDN w:val="0"/>
              <w:adjustRightInd w:val="0"/>
            </w:pPr>
            <w:r>
              <w:t>1.3.1</w:t>
            </w:r>
          </w:p>
        </w:tc>
        <w:tc>
          <w:tcPr>
            <w:tcW w:w="1064" w:type="pct"/>
            <w:vMerge w:val="restart"/>
            <w:tcBorders>
              <w:left w:val="single" w:sz="6" w:space="0" w:color="auto"/>
              <w:right w:val="single" w:sz="6" w:space="0" w:color="auto"/>
            </w:tcBorders>
          </w:tcPr>
          <w:p w:rsidR="00CE7382" w:rsidRPr="00283293" w:rsidRDefault="00CE7382" w:rsidP="00CE7382">
            <w:r w:rsidRPr="00082104">
              <w:t xml:space="preserve">Р16 - Качество годовой бюджетной отчетности, </w:t>
            </w:r>
            <w:r w:rsidRPr="00082104">
              <w:lastRenderedPageBreak/>
              <w:t>представляемой</w:t>
            </w:r>
            <w:r>
              <w:t xml:space="preserve"> главным администратором бюджетных средств в </w:t>
            </w:r>
            <w:r w:rsidR="00E73BE1">
              <w:t>отдел</w:t>
            </w:r>
            <w:r w:rsidR="00E73BE1" w:rsidRPr="00CE7382">
              <w:t xml:space="preserve"> финансов и экономики</w:t>
            </w:r>
            <w:r w:rsidR="00E73BE1" w:rsidRPr="00283293">
              <w:t xml:space="preserve"> </w:t>
            </w:r>
            <w:r w:rsidR="008634CA">
              <w:t>за отчетный финансовый год</w:t>
            </w:r>
          </w:p>
        </w:tc>
        <w:tc>
          <w:tcPr>
            <w:tcW w:w="1915" w:type="pct"/>
            <w:tcBorders>
              <w:top w:val="single" w:sz="6" w:space="0" w:color="auto"/>
              <w:left w:val="single" w:sz="6" w:space="0" w:color="auto"/>
              <w:bottom w:val="single" w:sz="6" w:space="0" w:color="auto"/>
              <w:right w:val="single" w:sz="6" w:space="0" w:color="auto"/>
            </w:tcBorders>
          </w:tcPr>
          <w:p w:rsidR="00CE7382" w:rsidRDefault="00CE7382" w:rsidP="00CE7382">
            <w:pPr>
              <w:autoSpaceDE w:val="0"/>
              <w:autoSpaceDN w:val="0"/>
              <w:adjustRightInd w:val="0"/>
            </w:pPr>
            <w:r w:rsidRPr="00283293">
              <w:lastRenderedPageBreak/>
              <w:t>Р1</w:t>
            </w:r>
            <w:r>
              <w:t xml:space="preserve">6 - </w:t>
            </w:r>
            <w:proofErr w:type="spellStart"/>
            <w:r>
              <w:t>О</w:t>
            </w:r>
            <w:r>
              <w:rPr>
                <w:vertAlign w:val="subscript"/>
              </w:rPr>
              <w:t>о</w:t>
            </w:r>
            <w:proofErr w:type="spellEnd"/>
            <w:r>
              <w:t xml:space="preserve"> / </w:t>
            </w:r>
            <w:proofErr w:type="spellStart"/>
            <w:r>
              <w:t>О</w:t>
            </w:r>
            <w:r>
              <w:rPr>
                <w:vertAlign w:val="subscript"/>
              </w:rPr>
              <w:t>общ</w:t>
            </w:r>
            <w:proofErr w:type="spellEnd"/>
            <w:r>
              <w:t xml:space="preserve"> x 100 баллов, где:</w:t>
            </w:r>
          </w:p>
          <w:p w:rsidR="00CE7382" w:rsidRDefault="00CE7382" w:rsidP="00CE7382">
            <w:pPr>
              <w:autoSpaceDE w:val="0"/>
              <w:autoSpaceDN w:val="0"/>
              <w:adjustRightInd w:val="0"/>
              <w:jc w:val="both"/>
            </w:pPr>
            <w:proofErr w:type="spellStart"/>
            <w:r>
              <w:t>О</w:t>
            </w:r>
            <w:r>
              <w:rPr>
                <w:vertAlign w:val="subscript"/>
              </w:rPr>
              <w:t>о</w:t>
            </w:r>
            <w:proofErr w:type="spellEnd"/>
            <w:r>
              <w:t xml:space="preserve"> - количество форм отчетов, представленных главным администратором бюджетных </w:t>
            </w:r>
            <w:r>
              <w:lastRenderedPageBreak/>
              <w:t>средств в составе годовой бюджетной отчетности без ошибок;</w:t>
            </w:r>
          </w:p>
          <w:p w:rsidR="00CE7382" w:rsidRPr="00151D4D" w:rsidRDefault="00CE7382" w:rsidP="00CE7382">
            <w:pPr>
              <w:autoSpaceDE w:val="0"/>
              <w:autoSpaceDN w:val="0"/>
              <w:adjustRightInd w:val="0"/>
              <w:jc w:val="both"/>
            </w:pPr>
            <w:proofErr w:type="spellStart"/>
            <w:r>
              <w:t>О</w:t>
            </w:r>
            <w:r>
              <w:rPr>
                <w:vertAlign w:val="subscript"/>
              </w:rPr>
              <w:t>общ</w:t>
            </w:r>
            <w:proofErr w:type="spellEnd"/>
            <w:r>
              <w:t xml:space="preserve"> - общее количество отчетов, представленных главным администратором бюджетных средств в составе годовой бюджетной отчетности</w:t>
            </w:r>
          </w:p>
        </w:tc>
        <w:tc>
          <w:tcPr>
            <w:tcW w:w="368" w:type="pct"/>
            <w:vMerge w:val="restart"/>
            <w:tcBorders>
              <w:top w:val="single" w:sz="6" w:space="0" w:color="auto"/>
              <w:left w:val="single" w:sz="6" w:space="0" w:color="auto"/>
              <w:right w:val="single" w:sz="6" w:space="0" w:color="auto"/>
            </w:tcBorders>
          </w:tcPr>
          <w:p w:rsidR="00CE7382" w:rsidRPr="00CE7382" w:rsidRDefault="00CE7382" w:rsidP="00082104">
            <w:pPr>
              <w:jc w:val="center"/>
              <w:rPr>
                <w:lang w:val="en-US"/>
              </w:rPr>
            </w:pPr>
            <w:r>
              <w:rPr>
                <w:lang w:val="en-US"/>
              </w:rPr>
              <w:lastRenderedPageBreak/>
              <w:t>%</w:t>
            </w:r>
          </w:p>
        </w:tc>
        <w:tc>
          <w:tcPr>
            <w:tcW w:w="228" w:type="pct"/>
            <w:tcBorders>
              <w:top w:val="single" w:sz="6" w:space="0" w:color="auto"/>
              <w:left w:val="single" w:sz="6" w:space="0" w:color="auto"/>
              <w:bottom w:val="single" w:sz="6" w:space="0" w:color="auto"/>
              <w:right w:val="single" w:sz="6" w:space="0" w:color="auto"/>
            </w:tcBorders>
          </w:tcPr>
          <w:p w:rsidR="00CE7382" w:rsidRPr="00103ACF" w:rsidRDefault="00CE7382" w:rsidP="00CE7382">
            <w:pPr>
              <w:jc w:val="center"/>
            </w:pPr>
            <w:r w:rsidRPr="00103ACF">
              <w:t>5</w:t>
            </w:r>
          </w:p>
        </w:tc>
        <w:tc>
          <w:tcPr>
            <w:tcW w:w="1020" w:type="pct"/>
            <w:vMerge w:val="restart"/>
            <w:tcBorders>
              <w:top w:val="single" w:sz="6" w:space="0" w:color="auto"/>
              <w:left w:val="single" w:sz="6" w:space="0" w:color="auto"/>
              <w:right w:val="single" w:sz="6" w:space="0" w:color="auto"/>
            </w:tcBorders>
          </w:tcPr>
          <w:p w:rsidR="00CE7382" w:rsidRPr="00C04B0C" w:rsidRDefault="00CE7382" w:rsidP="00CE7382">
            <w:r w:rsidRPr="00CE7382">
              <w:t xml:space="preserve">Информация, находящаяся в распоряжении </w:t>
            </w:r>
            <w:r w:rsidRPr="00CE7382">
              <w:lastRenderedPageBreak/>
              <w:t>отдела финансов и экономики</w:t>
            </w:r>
          </w:p>
        </w:tc>
      </w:tr>
      <w:tr w:rsidR="00CE7382" w:rsidRPr="004C55BD" w:rsidTr="006662F2">
        <w:trPr>
          <w:trHeight w:val="240"/>
        </w:trPr>
        <w:tc>
          <w:tcPr>
            <w:tcW w:w="405" w:type="pct"/>
            <w:vMerge/>
            <w:tcBorders>
              <w:left w:val="single" w:sz="6" w:space="0" w:color="auto"/>
              <w:right w:val="single" w:sz="6" w:space="0" w:color="auto"/>
            </w:tcBorders>
          </w:tcPr>
          <w:p w:rsidR="00CE7382" w:rsidRPr="00283293" w:rsidRDefault="00CE7382" w:rsidP="00CE7382">
            <w:pPr>
              <w:autoSpaceDE w:val="0"/>
              <w:autoSpaceDN w:val="0"/>
              <w:adjustRightInd w:val="0"/>
            </w:pPr>
          </w:p>
        </w:tc>
        <w:tc>
          <w:tcPr>
            <w:tcW w:w="1064" w:type="pct"/>
            <w:vMerge/>
            <w:tcBorders>
              <w:left w:val="single" w:sz="6" w:space="0" w:color="auto"/>
              <w:right w:val="single" w:sz="6" w:space="0" w:color="auto"/>
            </w:tcBorders>
          </w:tcPr>
          <w:p w:rsidR="00CE7382" w:rsidRPr="00283293" w:rsidRDefault="00CE7382"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CE7382" w:rsidRPr="00F370ED" w:rsidRDefault="00CE7382" w:rsidP="00F370ED">
            <w:pPr>
              <w:overflowPunct w:val="0"/>
              <w:adjustRightInd w:val="0"/>
              <w:jc w:val="both"/>
            </w:pPr>
            <w:r>
              <w:t>Р</w:t>
            </w:r>
            <w:proofErr w:type="gramStart"/>
            <w:r>
              <w:t>1</w:t>
            </w:r>
            <w:r>
              <w:rPr>
                <w:lang w:val="en-US"/>
              </w:rPr>
              <w:t>6&gt;=</w:t>
            </w:r>
            <w:proofErr w:type="gramEnd"/>
            <w:r>
              <w:t xml:space="preserve"> </w:t>
            </w:r>
            <w:r>
              <w:rPr>
                <w:lang w:val="en-US"/>
              </w:rPr>
              <w:t>9</w:t>
            </w:r>
            <w:r w:rsidR="00F370ED">
              <w:t>0</w:t>
            </w:r>
          </w:p>
        </w:tc>
        <w:tc>
          <w:tcPr>
            <w:tcW w:w="368" w:type="pct"/>
            <w:vMerge/>
            <w:tcBorders>
              <w:left w:val="single" w:sz="6" w:space="0" w:color="auto"/>
              <w:right w:val="single" w:sz="6" w:space="0" w:color="auto"/>
            </w:tcBorders>
          </w:tcPr>
          <w:p w:rsidR="00CE7382" w:rsidRPr="00283293" w:rsidRDefault="00CE7382" w:rsidP="00CE7382"/>
        </w:tc>
        <w:tc>
          <w:tcPr>
            <w:tcW w:w="228" w:type="pct"/>
            <w:tcBorders>
              <w:top w:val="single" w:sz="6" w:space="0" w:color="auto"/>
              <w:left w:val="single" w:sz="6" w:space="0" w:color="auto"/>
              <w:bottom w:val="single" w:sz="6" w:space="0" w:color="auto"/>
              <w:right w:val="single" w:sz="6" w:space="0" w:color="auto"/>
            </w:tcBorders>
          </w:tcPr>
          <w:p w:rsidR="00CE7382" w:rsidRPr="00103ACF" w:rsidRDefault="00CE7382" w:rsidP="00CE7382">
            <w:pPr>
              <w:jc w:val="center"/>
            </w:pPr>
            <w:r>
              <w:t>5</w:t>
            </w:r>
          </w:p>
        </w:tc>
        <w:tc>
          <w:tcPr>
            <w:tcW w:w="1020" w:type="pct"/>
            <w:vMerge/>
            <w:tcBorders>
              <w:left w:val="single" w:sz="6" w:space="0" w:color="auto"/>
              <w:right w:val="single" w:sz="6" w:space="0" w:color="auto"/>
            </w:tcBorders>
          </w:tcPr>
          <w:p w:rsidR="00CE7382" w:rsidRPr="00C04B0C" w:rsidRDefault="00CE7382" w:rsidP="00CE7382"/>
        </w:tc>
      </w:tr>
      <w:tr w:rsidR="00CE7382" w:rsidRPr="004C55BD" w:rsidTr="006662F2">
        <w:trPr>
          <w:trHeight w:val="240"/>
        </w:trPr>
        <w:tc>
          <w:tcPr>
            <w:tcW w:w="405" w:type="pct"/>
            <w:vMerge/>
            <w:tcBorders>
              <w:left w:val="single" w:sz="6" w:space="0" w:color="auto"/>
              <w:right w:val="single" w:sz="6" w:space="0" w:color="auto"/>
            </w:tcBorders>
          </w:tcPr>
          <w:p w:rsidR="00CE7382" w:rsidRPr="00283293" w:rsidRDefault="00CE7382" w:rsidP="00CE7382"/>
        </w:tc>
        <w:tc>
          <w:tcPr>
            <w:tcW w:w="1064" w:type="pct"/>
            <w:vMerge/>
            <w:tcBorders>
              <w:left w:val="single" w:sz="6" w:space="0" w:color="auto"/>
              <w:right w:val="single" w:sz="6" w:space="0" w:color="auto"/>
            </w:tcBorders>
          </w:tcPr>
          <w:p w:rsidR="00CE7382" w:rsidRPr="00283293" w:rsidRDefault="00CE7382" w:rsidP="00CE7382"/>
        </w:tc>
        <w:tc>
          <w:tcPr>
            <w:tcW w:w="1915" w:type="pct"/>
            <w:tcBorders>
              <w:top w:val="single" w:sz="6" w:space="0" w:color="auto"/>
              <w:left w:val="single" w:sz="6" w:space="0" w:color="auto"/>
              <w:bottom w:val="single" w:sz="6" w:space="0" w:color="auto"/>
              <w:right w:val="single" w:sz="6" w:space="0" w:color="auto"/>
            </w:tcBorders>
          </w:tcPr>
          <w:p w:rsidR="00CE7382" w:rsidRPr="00F370ED" w:rsidRDefault="00F370ED" w:rsidP="00F370ED">
            <w:pPr>
              <w:overflowPunct w:val="0"/>
              <w:adjustRightInd w:val="0"/>
              <w:jc w:val="both"/>
            </w:pPr>
            <w:r>
              <w:t>80</w:t>
            </w:r>
            <w:r w:rsidR="00CE7382">
              <w:t xml:space="preserve"> &lt;=</w:t>
            </w:r>
            <w:r w:rsidR="00082104">
              <w:rPr>
                <w:lang w:val="en-US"/>
              </w:rPr>
              <w:t xml:space="preserve"> </w:t>
            </w:r>
            <w:r w:rsidR="00CE7382" w:rsidRPr="00CE7382">
              <w:t>P1</w:t>
            </w:r>
            <w:r w:rsidR="00CE7382">
              <w:rPr>
                <w:lang w:val="en-US"/>
              </w:rPr>
              <w:t>6</w:t>
            </w:r>
            <w:r w:rsidR="00082104">
              <w:rPr>
                <w:lang w:val="en-US"/>
              </w:rPr>
              <w:t xml:space="preserve"> </w:t>
            </w:r>
            <w:proofErr w:type="gramStart"/>
            <w:r w:rsidR="00CE7382" w:rsidRPr="00CE7382">
              <w:t>&lt;</w:t>
            </w:r>
            <w:r w:rsidR="00082104">
              <w:rPr>
                <w:lang w:val="en-US"/>
              </w:rPr>
              <w:t xml:space="preserve"> </w:t>
            </w:r>
            <w:r w:rsidR="00CE7382">
              <w:rPr>
                <w:lang w:val="en-US"/>
              </w:rPr>
              <w:t>9</w:t>
            </w:r>
            <w:r>
              <w:t>0</w:t>
            </w:r>
            <w:proofErr w:type="gramEnd"/>
          </w:p>
        </w:tc>
        <w:tc>
          <w:tcPr>
            <w:tcW w:w="368" w:type="pct"/>
            <w:vMerge/>
            <w:tcBorders>
              <w:left w:val="single" w:sz="6" w:space="0" w:color="auto"/>
              <w:right w:val="single" w:sz="6" w:space="0" w:color="auto"/>
            </w:tcBorders>
          </w:tcPr>
          <w:p w:rsidR="00CE7382" w:rsidRPr="00283293" w:rsidRDefault="00CE7382" w:rsidP="00CE7382"/>
        </w:tc>
        <w:tc>
          <w:tcPr>
            <w:tcW w:w="228" w:type="pct"/>
            <w:tcBorders>
              <w:top w:val="single" w:sz="6" w:space="0" w:color="auto"/>
              <w:left w:val="single" w:sz="6" w:space="0" w:color="auto"/>
              <w:bottom w:val="single" w:sz="6" w:space="0" w:color="auto"/>
              <w:right w:val="single" w:sz="6" w:space="0" w:color="auto"/>
            </w:tcBorders>
          </w:tcPr>
          <w:p w:rsidR="00CE7382" w:rsidRPr="00103ACF" w:rsidRDefault="00CE7382" w:rsidP="00CE7382">
            <w:pPr>
              <w:jc w:val="center"/>
            </w:pPr>
            <w:r w:rsidRPr="00103ACF">
              <w:t>4</w:t>
            </w:r>
          </w:p>
        </w:tc>
        <w:tc>
          <w:tcPr>
            <w:tcW w:w="1020" w:type="pct"/>
            <w:vMerge/>
            <w:tcBorders>
              <w:left w:val="single" w:sz="6" w:space="0" w:color="auto"/>
              <w:right w:val="single" w:sz="6" w:space="0" w:color="auto"/>
            </w:tcBorders>
          </w:tcPr>
          <w:p w:rsidR="00CE7382" w:rsidRPr="00283293" w:rsidRDefault="00CE7382" w:rsidP="00CE7382"/>
        </w:tc>
      </w:tr>
      <w:tr w:rsidR="00CE7382" w:rsidRPr="004C55BD" w:rsidTr="006662F2">
        <w:trPr>
          <w:trHeight w:val="240"/>
        </w:trPr>
        <w:tc>
          <w:tcPr>
            <w:tcW w:w="405" w:type="pct"/>
            <w:vMerge/>
            <w:tcBorders>
              <w:left w:val="single" w:sz="6" w:space="0" w:color="auto"/>
              <w:right w:val="single" w:sz="6" w:space="0" w:color="auto"/>
            </w:tcBorders>
          </w:tcPr>
          <w:p w:rsidR="00CE7382" w:rsidRPr="00283293" w:rsidRDefault="00CE7382" w:rsidP="00CE7382"/>
        </w:tc>
        <w:tc>
          <w:tcPr>
            <w:tcW w:w="1064" w:type="pct"/>
            <w:vMerge/>
            <w:tcBorders>
              <w:left w:val="single" w:sz="6" w:space="0" w:color="auto"/>
              <w:right w:val="single" w:sz="6" w:space="0" w:color="auto"/>
            </w:tcBorders>
          </w:tcPr>
          <w:p w:rsidR="00CE7382" w:rsidRPr="00283293" w:rsidRDefault="00CE7382" w:rsidP="00CE7382"/>
        </w:tc>
        <w:tc>
          <w:tcPr>
            <w:tcW w:w="1915" w:type="pct"/>
            <w:tcBorders>
              <w:top w:val="single" w:sz="6" w:space="0" w:color="auto"/>
              <w:left w:val="single" w:sz="6" w:space="0" w:color="auto"/>
              <w:bottom w:val="single" w:sz="6" w:space="0" w:color="auto"/>
              <w:right w:val="single" w:sz="6" w:space="0" w:color="auto"/>
            </w:tcBorders>
          </w:tcPr>
          <w:p w:rsidR="00CE7382" w:rsidRPr="00F370ED" w:rsidRDefault="00F370ED" w:rsidP="00F370ED">
            <w:pPr>
              <w:overflowPunct w:val="0"/>
              <w:adjustRightInd w:val="0"/>
              <w:jc w:val="both"/>
            </w:pPr>
            <w:r>
              <w:rPr>
                <w:lang w:val="en-US"/>
              </w:rPr>
              <w:t>70</w:t>
            </w:r>
            <w:r w:rsidR="00CE7382">
              <w:t xml:space="preserve"> &lt;=</w:t>
            </w:r>
            <w:r w:rsidR="00082104">
              <w:rPr>
                <w:lang w:val="en-US"/>
              </w:rPr>
              <w:t xml:space="preserve"> </w:t>
            </w:r>
            <w:r w:rsidR="00CE7382" w:rsidRPr="00CE7382">
              <w:t>P1</w:t>
            </w:r>
            <w:r w:rsidR="00CE7382">
              <w:rPr>
                <w:lang w:val="en-US"/>
              </w:rPr>
              <w:t>6</w:t>
            </w:r>
            <w:r w:rsidR="00082104">
              <w:rPr>
                <w:lang w:val="en-US"/>
              </w:rPr>
              <w:t xml:space="preserve"> </w:t>
            </w:r>
            <w:r w:rsidR="00CE7382" w:rsidRPr="00CE7382">
              <w:t>&lt;</w:t>
            </w:r>
            <w:r w:rsidR="00082104">
              <w:rPr>
                <w:lang w:val="en-US"/>
              </w:rPr>
              <w:t xml:space="preserve"> </w:t>
            </w:r>
            <w:r>
              <w:t>80</w:t>
            </w:r>
          </w:p>
        </w:tc>
        <w:tc>
          <w:tcPr>
            <w:tcW w:w="368" w:type="pct"/>
            <w:vMerge/>
            <w:tcBorders>
              <w:left w:val="single" w:sz="6" w:space="0" w:color="auto"/>
              <w:right w:val="single" w:sz="6" w:space="0" w:color="auto"/>
            </w:tcBorders>
          </w:tcPr>
          <w:p w:rsidR="00CE7382" w:rsidRPr="00283293" w:rsidRDefault="00CE7382" w:rsidP="00CE7382"/>
        </w:tc>
        <w:tc>
          <w:tcPr>
            <w:tcW w:w="228" w:type="pct"/>
            <w:tcBorders>
              <w:top w:val="single" w:sz="6" w:space="0" w:color="auto"/>
              <w:left w:val="single" w:sz="6" w:space="0" w:color="auto"/>
              <w:bottom w:val="single" w:sz="6" w:space="0" w:color="auto"/>
              <w:right w:val="single" w:sz="6" w:space="0" w:color="auto"/>
            </w:tcBorders>
          </w:tcPr>
          <w:p w:rsidR="00CE7382" w:rsidRPr="00103ACF" w:rsidRDefault="00CE7382" w:rsidP="00CE7382">
            <w:pPr>
              <w:jc w:val="center"/>
            </w:pPr>
            <w:r w:rsidRPr="00103ACF">
              <w:t>3</w:t>
            </w:r>
          </w:p>
        </w:tc>
        <w:tc>
          <w:tcPr>
            <w:tcW w:w="1020" w:type="pct"/>
            <w:vMerge/>
            <w:tcBorders>
              <w:left w:val="single" w:sz="6" w:space="0" w:color="auto"/>
              <w:right w:val="single" w:sz="6" w:space="0" w:color="auto"/>
            </w:tcBorders>
          </w:tcPr>
          <w:p w:rsidR="00CE7382" w:rsidRPr="00283293" w:rsidRDefault="00CE7382" w:rsidP="00CE7382"/>
        </w:tc>
      </w:tr>
      <w:tr w:rsidR="00CE7382" w:rsidRPr="004C55BD" w:rsidTr="006662F2">
        <w:trPr>
          <w:trHeight w:val="240"/>
        </w:trPr>
        <w:tc>
          <w:tcPr>
            <w:tcW w:w="405" w:type="pct"/>
            <w:vMerge/>
            <w:tcBorders>
              <w:left w:val="single" w:sz="6" w:space="0" w:color="auto"/>
              <w:right w:val="single" w:sz="6" w:space="0" w:color="auto"/>
            </w:tcBorders>
          </w:tcPr>
          <w:p w:rsidR="00CE7382" w:rsidRPr="00283293" w:rsidRDefault="00CE7382" w:rsidP="00CE7382"/>
        </w:tc>
        <w:tc>
          <w:tcPr>
            <w:tcW w:w="1064" w:type="pct"/>
            <w:vMerge/>
            <w:tcBorders>
              <w:left w:val="single" w:sz="6" w:space="0" w:color="auto"/>
              <w:right w:val="single" w:sz="6" w:space="0" w:color="auto"/>
            </w:tcBorders>
          </w:tcPr>
          <w:p w:rsidR="00CE7382" w:rsidRPr="00283293" w:rsidRDefault="00CE7382" w:rsidP="00CE7382"/>
        </w:tc>
        <w:tc>
          <w:tcPr>
            <w:tcW w:w="1915" w:type="pct"/>
            <w:tcBorders>
              <w:top w:val="single" w:sz="6" w:space="0" w:color="auto"/>
              <w:left w:val="single" w:sz="6" w:space="0" w:color="auto"/>
              <w:bottom w:val="single" w:sz="6" w:space="0" w:color="auto"/>
              <w:right w:val="single" w:sz="6" w:space="0" w:color="auto"/>
            </w:tcBorders>
          </w:tcPr>
          <w:p w:rsidR="00CE7382" w:rsidRPr="00F370ED" w:rsidRDefault="00F370ED" w:rsidP="00F370ED">
            <w:r>
              <w:t>60</w:t>
            </w:r>
            <w:r w:rsidR="00CE7382">
              <w:t xml:space="preserve"> &lt;=</w:t>
            </w:r>
            <w:r w:rsidR="00082104">
              <w:rPr>
                <w:lang w:val="en-US"/>
              </w:rPr>
              <w:t xml:space="preserve"> </w:t>
            </w:r>
            <w:r w:rsidR="00CE7382" w:rsidRPr="00CE7382">
              <w:t>P1</w:t>
            </w:r>
            <w:r w:rsidR="00CE7382">
              <w:rPr>
                <w:lang w:val="en-US"/>
              </w:rPr>
              <w:t>6</w:t>
            </w:r>
            <w:r w:rsidR="00082104">
              <w:rPr>
                <w:lang w:val="en-US"/>
              </w:rPr>
              <w:t xml:space="preserve"> </w:t>
            </w:r>
            <w:proofErr w:type="gramStart"/>
            <w:r w:rsidR="00CE7382" w:rsidRPr="00CE7382">
              <w:t>&lt;</w:t>
            </w:r>
            <w:r w:rsidR="00082104">
              <w:rPr>
                <w:lang w:val="en-US"/>
              </w:rPr>
              <w:t xml:space="preserve"> </w:t>
            </w:r>
            <w:r>
              <w:t>70</w:t>
            </w:r>
            <w:proofErr w:type="gramEnd"/>
          </w:p>
        </w:tc>
        <w:tc>
          <w:tcPr>
            <w:tcW w:w="368" w:type="pct"/>
            <w:vMerge/>
            <w:tcBorders>
              <w:left w:val="single" w:sz="6" w:space="0" w:color="auto"/>
              <w:right w:val="single" w:sz="6" w:space="0" w:color="auto"/>
            </w:tcBorders>
          </w:tcPr>
          <w:p w:rsidR="00CE7382" w:rsidRPr="00283293" w:rsidRDefault="00CE7382" w:rsidP="00CE7382"/>
        </w:tc>
        <w:tc>
          <w:tcPr>
            <w:tcW w:w="228" w:type="pct"/>
            <w:tcBorders>
              <w:top w:val="single" w:sz="6" w:space="0" w:color="auto"/>
              <w:left w:val="single" w:sz="6" w:space="0" w:color="auto"/>
              <w:bottom w:val="single" w:sz="6" w:space="0" w:color="auto"/>
              <w:right w:val="single" w:sz="6" w:space="0" w:color="auto"/>
            </w:tcBorders>
          </w:tcPr>
          <w:p w:rsidR="00CE7382" w:rsidRPr="00CE7382" w:rsidRDefault="00CE7382" w:rsidP="00CE7382">
            <w:pPr>
              <w:jc w:val="center"/>
              <w:rPr>
                <w:lang w:val="en-US"/>
              </w:rPr>
            </w:pPr>
            <w:r>
              <w:rPr>
                <w:lang w:val="en-US"/>
              </w:rPr>
              <w:t>2</w:t>
            </w:r>
          </w:p>
        </w:tc>
        <w:tc>
          <w:tcPr>
            <w:tcW w:w="1020" w:type="pct"/>
            <w:vMerge/>
            <w:tcBorders>
              <w:left w:val="single" w:sz="6" w:space="0" w:color="auto"/>
              <w:right w:val="single" w:sz="6" w:space="0" w:color="auto"/>
            </w:tcBorders>
          </w:tcPr>
          <w:p w:rsidR="00CE7382" w:rsidRPr="00283293" w:rsidRDefault="00CE7382" w:rsidP="00CE7382"/>
        </w:tc>
      </w:tr>
      <w:tr w:rsidR="00CE7382" w:rsidRPr="004C55BD" w:rsidTr="006662F2">
        <w:trPr>
          <w:trHeight w:val="240"/>
        </w:trPr>
        <w:tc>
          <w:tcPr>
            <w:tcW w:w="405" w:type="pct"/>
            <w:vMerge/>
            <w:tcBorders>
              <w:left w:val="single" w:sz="6" w:space="0" w:color="auto"/>
              <w:right w:val="single" w:sz="6" w:space="0" w:color="auto"/>
            </w:tcBorders>
          </w:tcPr>
          <w:p w:rsidR="00CE7382" w:rsidRPr="00283293" w:rsidRDefault="00CE7382" w:rsidP="00CE7382"/>
        </w:tc>
        <w:tc>
          <w:tcPr>
            <w:tcW w:w="1064" w:type="pct"/>
            <w:vMerge/>
            <w:tcBorders>
              <w:left w:val="single" w:sz="6" w:space="0" w:color="auto"/>
              <w:right w:val="single" w:sz="6" w:space="0" w:color="auto"/>
            </w:tcBorders>
          </w:tcPr>
          <w:p w:rsidR="00CE7382" w:rsidRPr="00283293" w:rsidRDefault="00CE7382" w:rsidP="00CE7382"/>
        </w:tc>
        <w:tc>
          <w:tcPr>
            <w:tcW w:w="1915" w:type="pct"/>
            <w:tcBorders>
              <w:top w:val="single" w:sz="6" w:space="0" w:color="auto"/>
              <w:left w:val="single" w:sz="6" w:space="0" w:color="auto"/>
              <w:bottom w:val="single" w:sz="6" w:space="0" w:color="auto"/>
              <w:right w:val="single" w:sz="6" w:space="0" w:color="auto"/>
            </w:tcBorders>
          </w:tcPr>
          <w:p w:rsidR="00CE7382" w:rsidRPr="00F370ED" w:rsidRDefault="00F370ED" w:rsidP="00F370ED">
            <w:r>
              <w:rPr>
                <w:lang w:val="en-US"/>
              </w:rPr>
              <w:t>50</w:t>
            </w:r>
            <w:r w:rsidR="00CE7382">
              <w:t xml:space="preserve"> &lt;=</w:t>
            </w:r>
            <w:r w:rsidR="00082104">
              <w:rPr>
                <w:lang w:val="en-US"/>
              </w:rPr>
              <w:t xml:space="preserve"> </w:t>
            </w:r>
            <w:r w:rsidR="00CE7382" w:rsidRPr="00CE7382">
              <w:t>P1</w:t>
            </w:r>
            <w:r w:rsidR="00CE7382">
              <w:rPr>
                <w:lang w:val="en-US"/>
              </w:rPr>
              <w:t>6</w:t>
            </w:r>
            <w:r w:rsidR="00082104">
              <w:rPr>
                <w:lang w:val="en-US"/>
              </w:rPr>
              <w:t xml:space="preserve"> </w:t>
            </w:r>
            <w:r w:rsidR="00CE7382" w:rsidRPr="00CE7382">
              <w:t>&lt;</w:t>
            </w:r>
            <w:r w:rsidR="00082104">
              <w:rPr>
                <w:lang w:val="en-US"/>
              </w:rPr>
              <w:t xml:space="preserve"> </w:t>
            </w:r>
            <w:r>
              <w:t>60</w:t>
            </w:r>
          </w:p>
        </w:tc>
        <w:tc>
          <w:tcPr>
            <w:tcW w:w="368" w:type="pct"/>
            <w:vMerge/>
            <w:tcBorders>
              <w:left w:val="single" w:sz="6" w:space="0" w:color="auto"/>
              <w:right w:val="single" w:sz="6" w:space="0" w:color="auto"/>
            </w:tcBorders>
          </w:tcPr>
          <w:p w:rsidR="00CE7382" w:rsidRPr="00283293" w:rsidRDefault="00CE7382" w:rsidP="00CE7382"/>
        </w:tc>
        <w:tc>
          <w:tcPr>
            <w:tcW w:w="228" w:type="pct"/>
            <w:tcBorders>
              <w:top w:val="single" w:sz="6" w:space="0" w:color="auto"/>
              <w:left w:val="single" w:sz="6" w:space="0" w:color="auto"/>
              <w:bottom w:val="single" w:sz="6" w:space="0" w:color="auto"/>
              <w:right w:val="single" w:sz="6" w:space="0" w:color="auto"/>
            </w:tcBorders>
          </w:tcPr>
          <w:p w:rsidR="00CE7382" w:rsidRPr="00CE7382" w:rsidRDefault="00CE7382" w:rsidP="00CE7382">
            <w:pPr>
              <w:jc w:val="center"/>
              <w:rPr>
                <w:lang w:val="en-US"/>
              </w:rPr>
            </w:pPr>
            <w:r>
              <w:rPr>
                <w:lang w:val="en-US"/>
              </w:rPr>
              <w:t>1</w:t>
            </w:r>
          </w:p>
        </w:tc>
        <w:tc>
          <w:tcPr>
            <w:tcW w:w="1020" w:type="pct"/>
            <w:vMerge/>
            <w:tcBorders>
              <w:left w:val="single" w:sz="6" w:space="0" w:color="auto"/>
              <w:right w:val="single" w:sz="6" w:space="0" w:color="auto"/>
            </w:tcBorders>
          </w:tcPr>
          <w:p w:rsidR="00CE7382" w:rsidRPr="00283293" w:rsidRDefault="00CE7382" w:rsidP="00CE7382"/>
        </w:tc>
      </w:tr>
      <w:tr w:rsidR="00CE7382" w:rsidRPr="004C55BD" w:rsidTr="006662F2">
        <w:trPr>
          <w:trHeight w:val="240"/>
        </w:trPr>
        <w:tc>
          <w:tcPr>
            <w:tcW w:w="405" w:type="pct"/>
            <w:vMerge/>
            <w:tcBorders>
              <w:left w:val="single" w:sz="6" w:space="0" w:color="auto"/>
              <w:bottom w:val="single" w:sz="6" w:space="0" w:color="auto"/>
              <w:right w:val="single" w:sz="6" w:space="0" w:color="auto"/>
            </w:tcBorders>
          </w:tcPr>
          <w:p w:rsidR="00CE7382" w:rsidRPr="00283293" w:rsidRDefault="00CE7382" w:rsidP="00CE7382"/>
        </w:tc>
        <w:tc>
          <w:tcPr>
            <w:tcW w:w="1064" w:type="pct"/>
            <w:vMerge/>
            <w:tcBorders>
              <w:left w:val="single" w:sz="6" w:space="0" w:color="auto"/>
              <w:bottom w:val="single" w:sz="6" w:space="0" w:color="auto"/>
              <w:right w:val="single" w:sz="6" w:space="0" w:color="auto"/>
            </w:tcBorders>
          </w:tcPr>
          <w:p w:rsidR="00CE7382" w:rsidRPr="00283293" w:rsidRDefault="00CE7382" w:rsidP="00CE7382"/>
        </w:tc>
        <w:tc>
          <w:tcPr>
            <w:tcW w:w="1915" w:type="pct"/>
            <w:tcBorders>
              <w:top w:val="single" w:sz="6" w:space="0" w:color="auto"/>
              <w:left w:val="single" w:sz="6" w:space="0" w:color="auto"/>
              <w:bottom w:val="single" w:sz="6" w:space="0" w:color="auto"/>
              <w:right w:val="single" w:sz="6" w:space="0" w:color="auto"/>
            </w:tcBorders>
          </w:tcPr>
          <w:p w:rsidR="00CE7382" w:rsidRPr="00F370ED" w:rsidRDefault="00CE7382" w:rsidP="00F370ED">
            <w:r>
              <w:t>Р1</w:t>
            </w:r>
            <w:r>
              <w:rPr>
                <w:lang w:val="en-US"/>
              </w:rPr>
              <w:t>6</w:t>
            </w:r>
            <w:r w:rsidR="00082104">
              <w:rPr>
                <w:lang w:val="en-US"/>
              </w:rPr>
              <w:t xml:space="preserve"> </w:t>
            </w:r>
            <w:proofErr w:type="gramStart"/>
            <w:r>
              <w:t>&lt;</w:t>
            </w:r>
            <w:r w:rsidR="00082104">
              <w:rPr>
                <w:lang w:val="en-US"/>
              </w:rPr>
              <w:t xml:space="preserve"> </w:t>
            </w:r>
            <w:r w:rsidR="00F370ED">
              <w:t>50</w:t>
            </w:r>
            <w:proofErr w:type="gramEnd"/>
          </w:p>
        </w:tc>
        <w:tc>
          <w:tcPr>
            <w:tcW w:w="368" w:type="pct"/>
            <w:vMerge/>
            <w:tcBorders>
              <w:left w:val="single" w:sz="6" w:space="0" w:color="auto"/>
              <w:bottom w:val="single" w:sz="6" w:space="0" w:color="auto"/>
              <w:right w:val="single" w:sz="6" w:space="0" w:color="auto"/>
            </w:tcBorders>
          </w:tcPr>
          <w:p w:rsidR="00CE7382" w:rsidRPr="00A05319" w:rsidRDefault="00CE7382" w:rsidP="00CE7382"/>
        </w:tc>
        <w:tc>
          <w:tcPr>
            <w:tcW w:w="228" w:type="pct"/>
            <w:tcBorders>
              <w:top w:val="single" w:sz="6" w:space="0" w:color="auto"/>
              <w:left w:val="single" w:sz="6" w:space="0" w:color="auto"/>
              <w:bottom w:val="single" w:sz="6" w:space="0" w:color="auto"/>
              <w:right w:val="single" w:sz="6" w:space="0" w:color="auto"/>
            </w:tcBorders>
          </w:tcPr>
          <w:p w:rsidR="00CE7382" w:rsidRDefault="00CE7382" w:rsidP="00CE7382">
            <w:pPr>
              <w:jc w:val="center"/>
            </w:pPr>
            <w:r w:rsidRPr="00103ACF">
              <w:t>0</w:t>
            </w:r>
          </w:p>
        </w:tc>
        <w:tc>
          <w:tcPr>
            <w:tcW w:w="1020" w:type="pct"/>
            <w:vMerge/>
            <w:tcBorders>
              <w:left w:val="single" w:sz="6" w:space="0" w:color="auto"/>
              <w:bottom w:val="single" w:sz="6" w:space="0" w:color="auto"/>
              <w:right w:val="single" w:sz="6" w:space="0" w:color="auto"/>
            </w:tcBorders>
          </w:tcPr>
          <w:p w:rsidR="00CE7382" w:rsidRPr="00283293" w:rsidRDefault="00CE7382" w:rsidP="00CE7382"/>
        </w:tc>
      </w:tr>
      <w:tr w:rsidR="00CE7382" w:rsidRPr="004C55BD" w:rsidTr="006662F2">
        <w:trPr>
          <w:trHeight w:val="240"/>
        </w:trPr>
        <w:tc>
          <w:tcPr>
            <w:tcW w:w="405" w:type="pct"/>
            <w:vMerge w:val="restart"/>
            <w:tcBorders>
              <w:left w:val="single" w:sz="6" w:space="0" w:color="auto"/>
              <w:right w:val="single" w:sz="6" w:space="0" w:color="auto"/>
            </w:tcBorders>
          </w:tcPr>
          <w:p w:rsidR="00CE7382" w:rsidRDefault="00CE7382" w:rsidP="00CE7382">
            <w:pPr>
              <w:autoSpaceDE w:val="0"/>
              <w:autoSpaceDN w:val="0"/>
              <w:adjustRightInd w:val="0"/>
            </w:pPr>
            <w:r>
              <w:t>1.3.2</w:t>
            </w:r>
          </w:p>
        </w:tc>
        <w:tc>
          <w:tcPr>
            <w:tcW w:w="1064" w:type="pct"/>
            <w:vMerge w:val="restart"/>
            <w:tcBorders>
              <w:left w:val="single" w:sz="6" w:space="0" w:color="auto"/>
              <w:right w:val="single" w:sz="6" w:space="0" w:color="auto"/>
            </w:tcBorders>
          </w:tcPr>
          <w:p w:rsidR="00CE7382" w:rsidRPr="00283293" w:rsidRDefault="00CE7382" w:rsidP="00CE7382">
            <w:pPr>
              <w:autoSpaceDE w:val="0"/>
              <w:autoSpaceDN w:val="0"/>
              <w:adjustRightInd w:val="0"/>
            </w:pPr>
            <w:r w:rsidRPr="00283293">
              <w:t>Р1</w:t>
            </w:r>
            <w:r>
              <w:t>7 -</w:t>
            </w:r>
            <w:r w:rsidRPr="00283293">
              <w:t xml:space="preserve"> </w:t>
            </w:r>
            <w:r>
              <w:t>Соблюдение установленных сроков представления главным администратором бюджетных средств годовой бюджетной отчетности</w:t>
            </w:r>
          </w:p>
        </w:tc>
        <w:tc>
          <w:tcPr>
            <w:tcW w:w="1915" w:type="pct"/>
            <w:tcBorders>
              <w:top w:val="single" w:sz="6" w:space="0" w:color="auto"/>
              <w:left w:val="single" w:sz="6" w:space="0" w:color="auto"/>
              <w:bottom w:val="single" w:sz="6" w:space="0" w:color="auto"/>
              <w:right w:val="single" w:sz="6" w:space="0" w:color="auto"/>
            </w:tcBorders>
          </w:tcPr>
          <w:p w:rsidR="00CE7382" w:rsidRDefault="00CE7382" w:rsidP="00CE7382">
            <w:pPr>
              <w:autoSpaceDE w:val="0"/>
              <w:autoSpaceDN w:val="0"/>
              <w:adjustRightInd w:val="0"/>
              <w:jc w:val="both"/>
            </w:pPr>
            <w:r w:rsidRPr="00283293">
              <w:t>Р1</w:t>
            </w:r>
            <w:r>
              <w:t>7</w:t>
            </w:r>
            <w:r w:rsidRPr="00CE7382">
              <w:t xml:space="preserve"> </w:t>
            </w:r>
            <w:r>
              <w:t>- дата фактического представления главным администратором бюджетных средств отчетов в составе годовой бюджетной отчетности</w:t>
            </w:r>
          </w:p>
          <w:p w:rsidR="00CE7382" w:rsidRPr="00A05319" w:rsidRDefault="00CE7382" w:rsidP="00CE7382"/>
        </w:tc>
        <w:tc>
          <w:tcPr>
            <w:tcW w:w="368" w:type="pct"/>
            <w:vMerge w:val="restart"/>
            <w:tcBorders>
              <w:top w:val="single" w:sz="6" w:space="0" w:color="auto"/>
              <w:left w:val="single" w:sz="6" w:space="0" w:color="auto"/>
              <w:right w:val="single" w:sz="6" w:space="0" w:color="auto"/>
            </w:tcBorders>
          </w:tcPr>
          <w:p w:rsidR="00CE7382" w:rsidRPr="00A05319" w:rsidRDefault="00CE7382" w:rsidP="00082104">
            <w:pPr>
              <w:jc w:val="center"/>
            </w:pPr>
            <w:r>
              <w:t>Дата</w:t>
            </w:r>
          </w:p>
        </w:tc>
        <w:tc>
          <w:tcPr>
            <w:tcW w:w="228" w:type="pct"/>
            <w:tcBorders>
              <w:top w:val="single" w:sz="6" w:space="0" w:color="auto"/>
              <w:left w:val="single" w:sz="6" w:space="0" w:color="auto"/>
              <w:bottom w:val="single" w:sz="6" w:space="0" w:color="auto"/>
              <w:right w:val="single" w:sz="6" w:space="0" w:color="auto"/>
            </w:tcBorders>
          </w:tcPr>
          <w:p w:rsidR="00CE7382" w:rsidRPr="00103ACF" w:rsidRDefault="00CE7382" w:rsidP="00CE7382">
            <w:pPr>
              <w:jc w:val="center"/>
            </w:pPr>
          </w:p>
        </w:tc>
        <w:tc>
          <w:tcPr>
            <w:tcW w:w="1020" w:type="pct"/>
            <w:vMerge w:val="restart"/>
            <w:tcBorders>
              <w:left w:val="single" w:sz="6" w:space="0" w:color="auto"/>
              <w:right w:val="single" w:sz="6" w:space="0" w:color="auto"/>
            </w:tcBorders>
          </w:tcPr>
          <w:p w:rsidR="00CE7382" w:rsidRPr="00283293" w:rsidRDefault="00CE7382" w:rsidP="00CE7382">
            <w:r w:rsidRPr="00CE7382">
              <w:t>Информация, находящаяся в распоряжении отдела финансов и экономики</w:t>
            </w:r>
          </w:p>
        </w:tc>
      </w:tr>
      <w:tr w:rsidR="00CE7382" w:rsidRPr="004C55BD" w:rsidTr="006662F2">
        <w:trPr>
          <w:trHeight w:val="240"/>
        </w:trPr>
        <w:tc>
          <w:tcPr>
            <w:tcW w:w="405" w:type="pct"/>
            <w:vMerge/>
            <w:tcBorders>
              <w:left w:val="single" w:sz="6" w:space="0" w:color="auto"/>
              <w:right w:val="single" w:sz="6" w:space="0" w:color="auto"/>
            </w:tcBorders>
          </w:tcPr>
          <w:p w:rsidR="00CE7382" w:rsidRDefault="00CE7382" w:rsidP="00CE7382">
            <w:pPr>
              <w:autoSpaceDE w:val="0"/>
              <w:autoSpaceDN w:val="0"/>
              <w:adjustRightInd w:val="0"/>
            </w:pPr>
          </w:p>
        </w:tc>
        <w:tc>
          <w:tcPr>
            <w:tcW w:w="1064" w:type="pct"/>
            <w:vMerge/>
            <w:tcBorders>
              <w:left w:val="single" w:sz="6" w:space="0" w:color="auto"/>
              <w:right w:val="single" w:sz="6" w:space="0" w:color="auto"/>
            </w:tcBorders>
          </w:tcPr>
          <w:p w:rsidR="00CE7382" w:rsidRDefault="00CE7382"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CE7382" w:rsidRDefault="00CE7382" w:rsidP="00CE7382">
            <w:pPr>
              <w:autoSpaceDE w:val="0"/>
              <w:autoSpaceDN w:val="0"/>
              <w:adjustRightInd w:val="0"/>
              <w:jc w:val="both"/>
            </w:pPr>
            <w:r w:rsidRPr="00283293">
              <w:t>Р1</w:t>
            </w:r>
            <w:r>
              <w:t>7</w:t>
            </w:r>
            <w:r w:rsidRPr="00CE7382">
              <w:t xml:space="preserve"> </w:t>
            </w:r>
            <w:r>
              <w:t>- до даты, установленной приказом отдела финансов и экономики (включительно)</w:t>
            </w:r>
          </w:p>
        </w:tc>
        <w:tc>
          <w:tcPr>
            <w:tcW w:w="368" w:type="pct"/>
            <w:vMerge/>
            <w:tcBorders>
              <w:left w:val="single" w:sz="6" w:space="0" w:color="auto"/>
              <w:right w:val="single" w:sz="6" w:space="0" w:color="auto"/>
            </w:tcBorders>
          </w:tcPr>
          <w:p w:rsidR="00CE7382" w:rsidRPr="00A05319" w:rsidRDefault="00CE7382" w:rsidP="00CE7382"/>
        </w:tc>
        <w:tc>
          <w:tcPr>
            <w:tcW w:w="228" w:type="pct"/>
            <w:tcBorders>
              <w:top w:val="single" w:sz="6" w:space="0" w:color="auto"/>
              <w:left w:val="single" w:sz="6" w:space="0" w:color="auto"/>
              <w:bottom w:val="single" w:sz="6" w:space="0" w:color="auto"/>
              <w:right w:val="single" w:sz="6" w:space="0" w:color="auto"/>
            </w:tcBorders>
          </w:tcPr>
          <w:p w:rsidR="00CE7382" w:rsidRPr="00103ACF" w:rsidRDefault="00CE7382" w:rsidP="00CE7382">
            <w:pPr>
              <w:jc w:val="center"/>
            </w:pPr>
            <w:r>
              <w:t>5</w:t>
            </w:r>
          </w:p>
        </w:tc>
        <w:tc>
          <w:tcPr>
            <w:tcW w:w="1020" w:type="pct"/>
            <w:vMerge/>
            <w:tcBorders>
              <w:left w:val="single" w:sz="6" w:space="0" w:color="auto"/>
              <w:right w:val="single" w:sz="6" w:space="0" w:color="auto"/>
            </w:tcBorders>
          </w:tcPr>
          <w:p w:rsidR="00CE7382" w:rsidRPr="00283293" w:rsidRDefault="00CE7382" w:rsidP="00CE7382"/>
        </w:tc>
      </w:tr>
      <w:tr w:rsidR="00CE7382" w:rsidRPr="004C55BD" w:rsidTr="006662F2">
        <w:trPr>
          <w:trHeight w:val="240"/>
        </w:trPr>
        <w:tc>
          <w:tcPr>
            <w:tcW w:w="405" w:type="pct"/>
            <w:vMerge/>
            <w:tcBorders>
              <w:left w:val="single" w:sz="6" w:space="0" w:color="auto"/>
              <w:bottom w:val="single" w:sz="6" w:space="0" w:color="auto"/>
              <w:right w:val="single" w:sz="6" w:space="0" w:color="auto"/>
            </w:tcBorders>
          </w:tcPr>
          <w:p w:rsidR="00CE7382" w:rsidRDefault="00CE7382" w:rsidP="00CE7382">
            <w:pPr>
              <w:autoSpaceDE w:val="0"/>
              <w:autoSpaceDN w:val="0"/>
              <w:adjustRightInd w:val="0"/>
            </w:pPr>
          </w:p>
        </w:tc>
        <w:tc>
          <w:tcPr>
            <w:tcW w:w="1064" w:type="pct"/>
            <w:vMerge/>
            <w:tcBorders>
              <w:left w:val="single" w:sz="6" w:space="0" w:color="auto"/>
              <w:bottom w:val="single" w:sz="6" w:space="0" w:color="auto"/>
              <w:right w:val="single" w:sz="6" w:space="0" w:color="auto"/>
            </w:tcBorders>
          </w:tcPr>
          <w:p w:rsidR="00CE7382" w:rsidRDefault="00CE7382"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CE7382" w:rsidRDefault="00CE7382" w:rsidP="00CE7382">
            <w:pPr>
              <w:autoSpaceDE w:val="0"/>
              <w:autoSpaceDN w:val="0"/>
              <w:adjustRightInd w:val="0"/>
              <w:jc w:val="both"/>
            </w:pPr>
            <w:r w:rsidRPr="00283293">
              <w:t>Р1</w:t>
            </w:r>
            <w:r>
              <w:t>7 - после даты, установленной приказом отдела финансов и экономики</w:t>
            </w:r>
          </w:p>
        </w:tc>
        <w:tc>
          <w:tcPr>
            <w:tcW w:w="368" w:type="pct"/>
            <w:vMerge/>
            <w:tcBorders>
              <w:left w:val="single" w:sz="6" w:space="0" w:color="auto"/>
              <w:bottom w:val="single" w:sz="6" w:space="0" w:color="auto"/>
              <w:right w:val="single" w:sz="6" w:space="0" w:color="auto"/>
            </w:tcBorders>
          </w:tcPr>
          <w:p w:rsidR="00CE7382" w:rsidRPr="00A05319" w:rsidRDefault="00CE7382" w:rsidP="00CE7382"/>
        </w:tc>
        <w:tc>
          <w:tcPr>
            <w:tcW w:w="228" w:type="pct"/>
            <w:tcBorders>
              <w:top w:val="single" w:sz="6" w:space="0" w:color="auto"/>
              <w:left w:val="single" w:sz="6" w:space="0" w:color="auto"/>
              <w:bottom w:val="single" w:sz="6" w:space="0" w:color="auto"/>
              <w:right w:val="single" w:sz="6" w:space="0" w:color="auto"/>
            </w:tcBorders>
          </w:tcPr>
          <w:p w:rsidR="00CE7382" w:rsidRPr="00103ACF" w:rsidRDefault="00CE7382" w:rsidP="00CE7382">
            <w:pPr>
              <w:jc w:val="center"/>
            </w:pPr>
            <w:r>
              <w:t>0</w:t>
            </w:r>
          </w:p>
        </w:tc>
        <w:tc>
          <w:tcPr>
            <w:tcW w:w="1020" w:type="pct"/>
            <w:vMerge/>
            <w:tcBorders>
              <w:left w:val="single" w:sz="6" w:space="0" w:color="auto"/>
              <w:bottom w:val="single" w:sz="6" w:space="0" w:color="auto"/>
              <w:right w:val="single" w:sz="6" w:space="0" w:color="auto"/>
            </w:tcBorders>
          </w:tcPr>
          <w:p w:rsidR="00CE7382" w:rsidRPr="00283293" w:rsidRDefault="00CE7382" w:rsidP="00CE7382"/>
        </w:tc>
      </w:tr>
      <w:tr w:rsidR="00CE7382" w:rsidRPr="004C55BD" w:rsidTr="006662F2">
        <w:trPr>
          <w:trHeight w:val="240"/>
        </w:trPr>
        <w:tc>
          <w:tcPr>
            <w:tcW w:w="5000" w:type="pct"/>
            <w:gridSpan w:val="6"/>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both"/>
            </w:pPr>
            <w:r>
              <w:t>2. Мониторинг качества управления активами и осуществления муниципальных закупок товаров, работ и услуг для обеспечения муниципальных нужд</w:t>
            </w:r>
          </w:p>
        </w:tc>
      </w:tr>
      <w:tr w:rsidR="00CE7382" w:rsidRPr="004C55BD" w:rsidTr="006662F2">
        <w:trPr>
          <w:trHeight w:val="240"/>
        </w:trPr>
        <w:tc>
          <w:tcPr>
            <w:tcW w:w="405" w:type="pct"/>
            <w:vMerge w:val="restart"/>
            <w:tcBorders>
              <w:top w:val="single" w:sz="6" w:space="0" w:color="auto"/>
              <w:left w:val="single" w:sz="6" w:space="0" w:color="auto"/>
              <w:right w:val="single" w:sz="6" w:space="0" w:color="auto"/>
            </w:tcBorders>
          </w:tcPr>
          <w:p w:rsidR="00CE7382" w:rsidRDefault="00CE7382" w:rsidP="00CE7382">
            <w:pPr>
              <w:autoSpaceDE w:val="0"/>
              <w:autoSpaceDN w:val="0"/>
              <w:adjustRightInd w:val="0"/>
            </w:pPr>
            <w:r>
              <w:t>2.1</w:t>
            </w:r>
          </w:p>
        </w:tc>
        <w:tc>
          <w:tcPr>
            <w:tcW w:w="1064" w:type="pct"/>
            <w:vMerge w:val="restart"/>
            <w:tcBorders>
              <w:top w:val="single" w:sz="6" w:space="0" w:color="auto"/>
              <w:left w:val="single" w:sz="6" w:space="0" w:color="auto"/>
              <w:right w:val="single" w:sz="6" w:space="0" w:color="auto"/>
            </w:tcBorders>
          </w:tcPr>
          <w:p w:rsidR="00CE7382" w:rsidRDefault="00CE7382" w:rsidP="00CE7382">
            <w:pPr>
              <w:autoSpaceDE w:val="0"/>
              <w:autoSpaceDN w:val="0"/>
              <w:adjustRightInd w:val="0"/>
            </w:pPr>
            <w:r w:rsidRPr="00283293">
              <w:t>Р1</w:t>
            </w:r>
            <w:r>
              <w:t>8 - Причинение ущерба муниципальному имуществу, закрепленному на праве оперативного управления за главным администратором бюджетных средств</w:t>
            </w:r>
          </w:p>
          <w:p w:rsidR="00CE7382" w:rsidRDefault="00CE7382"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utoSpaceDE w:val="0"/>
              <w:autoSpaceDN w:val="0"/>
              <w:adjustRightInd w:val="0"/>
            </w:pPr>
            <w:r w:rsidRPr="00283293">
              <w:t>Р1</w:t>
            </w:r>
            <w:r>
              <w:t>8 - суммы выявленных недостач, хищений, потерь имущества, ущерба, нанесенного имуществу, являющемуся нефинансовыми активами, закрепленному на праве оперативного управления за главным администратором бюджетных средств, по итогам отчетного финансового года (по данным бюджетного учета)</w:t>
            </w:r>
          </w:p>
        </w:tc>
        <w:tc>
          <w:tcPr>
            <w:tcW w:w="368" w:type="pct"/>
            <w:vMerge w:val="restart"/>
            <w:tcBorders>
              <w:top w:val="single" w:sz="6" w:space="0" w:color="auto"/>
              <w:left w:val="single" w:sz="6" w:space="0" w:color="auto"/>
              <w:right w:val="single" w:sz="6" w:space="0" w:color="auto"/>
            </w:tcBorders>
          </w:tcPr>
          <w:p w:rsidR="00CE7382" w:rsidRPr="004C55BD" w:rsidRDefault="00CE7382" w:rsidP="00082104">
            <w:pPr>
              <w:adjustRightInd w:val="0"/>
              <w:jc w:val="center"/>
            </w:pPr>
            <w:r>
              <w:t>Рубль</w:t>
            </w: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center"/>
            </w:pPr>
          </w:p>
        </w:tc>
        <w:tc>
          <w:tcPr>
            <w:tcW w:w="1020" w:type="pct"/>
            <w:vMerge w:val="restart"/>
            <w:tcBorders>
              <w:top w:val="single" w:sz="6" w:space="0" w:color="auto"/>
              <w:left w:val="single" w:sz="6" w:space="0" w:color="auto"/>
              <w:right w:val="single" w:sz="6" w:space="0" w:color="auto"/>
            </w:tcBorders>
          </w:tcPr>
          <w:p w:rsidR="00CE7382" w:rsidRPr="004C55BD" w:rsidRDefault="00CE7382" w:rsidP="00CE7382">
            <w:pPr>
              <w:adjustRightInd w:val="0"/>
              <w:jc w:val="both"/>
            </w:pPr>
            <w:r>
              <w:t>Информация, предоставляемая главным администратором средств местного бюджета</w:t>
            </w:r>
          </w:p>
        </w:tc>
      </w:tr>
      <w:tr w:rsidR="00CE7382" w:rsidRPr="004C55BD" w:rsidTr="006662F2">
        <w:trPr>
          <w:trHeight w:val="240"/>
        </w:trPr>
        <w:tc>
          <w:tcPr>
            <w:tcW w:w="405" w:type="pct"/>
            <w:vMerge/>
            <w:tcBorders>
              <w:left w:val="single" w:sz="6" w:space="0" w:color="auto"/>
              <w:right w:val="single" w:sz="6" w:space="0" w:color="auto"/>
            </w:tcBorders>
          </w:tcPr>
          <w:p w:rsidR="00CE7382" w:rsidRDefault="00CE7382" w:rsidP="00CE7382">
            <w:pPr>
              <w:autoSpaceDE w:val="0"/>
              <w:autoSpaceDN w:val="0"/>
              <w:adjustRightInd w:val="0"/>
            </w:pPr>
          </w:p>
        </w:tc>
        <w:tc>
          <w:tcPr>
            <w:tcW w:w="1064" w:type="pct"/>
            <w:vMerge/>
            <w:tcBorders>
              <w:left w:val="single" w:sz="6" w:space="0" w:color="auto"/>
              <w:right w:val="single" w:sz="6" w:space="0" w:color="auto"/>
            </w:tcBorders>
          </w:tcPr>
          <w:p w:rsidR="00CE7382" w:rsidRDefault="00CE7382"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CE7382" w:rsidRDefault="00CE7382" w:rsidP="00CE7382">
            <w:pPr>
              <w:autoSpaceDE w:val="0"/>
              <w:autoSpaceDN w:val="0"/>
              <w:adjustRightInd w:val="0"/>
            </w:pPr>
            <w:r w:rsidRPr="00283293">
              <w:t>Р1</w:t>
            </w:r>
            <w:r>
              <w:t xml:space="preserve">8 = 0 </w:t>
            </w:r>
          </w:p>
        </w:tc>
        <w:tc>
          <w:tcPr>
            <w:tcW w:w="368" w:type="pct"/>
            <w:vMerge/>
            <w:tcBorders>
              <w:left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center"/>
            </w:pPr>
            <w:r>
              <w:t>5</w:t>
            </w:r>
          </w:p>
        </w:tc>
        <w:tc>
          <w:tcPr>
            <w:tcW w:w="1020" w:type="pct"/>
            <w:vMerge/>
            <w:tcBorders>
              <w:left w:val="single" w:sz="6" w:space="0" w:color="auto"/>
              <w:right w:val="single" w:sz="6" w:space="0" w:color="auto"/>
            </w:tcBorders>
          </w:tcPr>
          <w:p w:rsidR="00CE7382" w:rsidRPr="004C55BD" w:rsidRDefault="00CE7382" w:rsidP="00CE7382">
            <w:pPr>
              <w:adjustRightInd w:val="0"/>
              <w:jc w:val="both"/>
            </w:pPr>
          </w:p>
        </w:tc>
      </w:tr>
      <w:tr w:rsidR="00CE7382" w:rsidRPr="004C55BD" w:rsidTr="006662F2">
        <w:trPr>
          <w:trHeight w:val="240"/>
        </w:trPr>
        <w:tc>
          <w:tcPr>
            <w:tcW w:w="405" w:type="pct"/>
            <w:vMerge/>
            <w:tcBorders>
              <w:left w:val="single" w:sz="6" w:space="0" w:color="auto"/>
              <w:bottom w:val="single" w:sz="6" w:space="0" w:color="auto"/>
              <w:right w:val="single" w:sz="6" w:space="0" w:color="auto"/>
            </w:tcBorders>
          </w:tcPr>
          <w:p w:rsidR="00CE7382" w:rsidRDefault="00CE7382" w:rsidP="00CE7382">
            <w:pPr>
              <w:autoSpaceDE w:val="0"/>
              <w:autoSpaceDN w:val="0"/>
              <w:adjustRightInd w:val="0"/>
            </w:pPr>
          </w:p>
        </w:tc>
        <w:tc>
          <w:tcPr>
            <w:tcW w:w="1064" w:type="pct"/>
            <w:vMerge/>
            <w:tcBorders>
              <w:left w:val="single" w:sz="6" w:space="0" w:color="auto"/>
              <w:bottom w:val="single" w:sz="6" w:space="0" w:color="auto"/>
              <w:right w:val="single" w:sz="6" w:space="0" w:color="auto"/>
            </w:tcBorders>
          </w:tcPr>
          <w:p w:rsidR="00CE7382" w:rsidRDefault="00CE7382"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CE7382" w:rsidRDefault="00CE7382" w:rsidP="00CE7382">
            <w:pPr>
              <w:autoSpaceDE w:val="0"/>
              <w:autoSpaceDN w:val="0"/>
              <w:adjustRightInd w:val="0"/>
            </w:pPr>
            <w:r w:rsidRPr="00283293">
              <w:t>Р</w:t>
            </w:r>
            <w:proofErr w:type="gramStart"/>
            <w:r w:rsidRPr="00283293">
              <w:t>1</w:t>
            </w:r>
            <w:r>
              <w:t xml:space="preserve">8 </w:t>
            </w:r>
            <w:r>
              <w:rPr>
                <w:lang w:val="en-US"/>
              </w:rPr>
              <w:t>&gt;</w:t>
            </w:r>
            <w:proofErr w:type="gramEnd"/>
            <w:r>
              <w:t xml:space="preserve"> 0</w:t>
            </w:r>
          </w:p>
        </w:tc>
        <w:tc>
          <w:tcPr>
            <w:tcW w:w="368"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CE7382" w:rsidRPr="004C55BD" w:rsidRDefault="00CE7382" w:rsidP="00CE7382">
            <w:pPr>
              <w:adjustRightInd w:val="0"/>
              <w:jc w:val="center"/>
            </w:pPr>
            <w:r>
              <w:t>0</w:t>
            </w:r>
          </w:p>
        </w:tc>
        <w:tc>
          <w:tcPr>
            <w:tcW w:w="1020" w:type="pct"/>
            <w:vMerge/>
            <w:tcBorders>
              <w:left w:val="single" w:sz="6" w:space="0" w:color="auto"/>
              <w:bottom w:val="single" w:sz="6" w:space="0" w:color="auto"/>
              <w:right w:val="single" w:sz="6" w:space="0" w:color="auto"/>
            </w:tcBorders>
          </w:tcPr>
          <w:p w:rsidR="00CE7382" w:rsidRPr="004C55BD" w:rsidRDefault="00CE7382" w:rsidP="00CE7382">
            <w:pPr>
              <w:adjustRightInd w:val="0"/>
              <w:jc w:val="both"/>
            </w:pPr>
          </w:p>
        </w:tc>
      </w:tr>
      <w:tr w:rsidR="00082104" w:rsidRPr="004C55BD" w:rsidTr="006662F2">
        <w:trPr>
          <w:trHeight w:val="240"/>
        </w:trPr>
        <w:tc>
          <w:tcPr>
            <w:tcW w:w="405" w:type="pct"/>
            <w:vMerge w:val="restart"/>
            <w:tcBorders>
              <w:top w:val="single" w:sz="6" w:space="0" w:color="auto"/>
              <w:left w:val="single" w:sz="6" w:space="0" w:color="auto"/>
              <w:right w:val="single" w:sz="6" w:space="0" w:color="auto"/>
            </w:tcBorders>
          </w:tcPr>
          <w:p w:rsidR="00082104" w:rsidRDefault="00082104" w:rsidP="00CE7382">
            <w:pPr>
              <w:autoSpaceDE w:val="0"/>
              <w:autoSpaceDN w:val="0"/>
              <w:adjustRightInd w:val="0"/>
            </w:pPr>
            <w:r>
              <w:t>2.2</w:t>
            </w:r>
          </w:p>
        </w:tc>
        <w:tc>
          <w:tcPr>
            <w:tcW w:w="1064" w:type="pct"/>
            <w:vMerge w:val="restart"/>
            <w:tcBorders>
              <w:top w:val="single" w:sz="6" w:space="0" w:color="auto"/>
              <w:left w:val="single" w:sz="6" w:space="0" w:color="auto"/>
              <w:right w:val="single" w:sz="6" w:space="0" w:color="auto"/>
            </w:tcBorders>
          </w:tcPr>
          <w:p w:rsidR="00082104" w:rsidRDefault="00082104" w:rsidP="00CE7382">
            <w:pPr>
              <w:autoSpaceDE w:val="0"/>
              <w:autoSpaceDN w:val="0"/>
              <w:adjustRightInd w:val="0"/>
            </w:pPr>
            <w:r w:rsidRPr="00283293">
              <w:t>Р1</w:t>
            </w:r>
            <w:r>
              <w:t xml:space="preserve">9 -Доля отклоненных документов в Единой информационной системе (далее - ЕИС) в рамках осуществления контроля в сфере </w:t>
            </w:r>
            <w:r>
              <w:lastRenderedPageBreak/>
              <w:t>муниципальных закупок</w:t>
            </w:r>
          </w:p>
        </w:tc>
        <w:tc>
          <w:tcPr>
            <w:tcW w:w="1915" w:type="pct"/>
            <w:tcBorders>
              <w:top w:val="single" w:sz="6" w:space="0" w:color="auto"/>
              <w:left w:val="single" w:sz="6" w:space="0" w:color="auto"/>
              <w:bottom w:val="single" w:sz="6" w:space="0" w:color="auto"/>
              <w:right w:val="single" w:sz="6" w:space="0" w:color="auto"/>
            </w:tcBorders>
          </w:tcPr>
          <w:p w:rsidR="00082104" w:rsidRDefault="00082104" w:rsidP="00CE7382">
            <w:pPr>
              <w:autoSpaceDE w:val="0"/>
              <w:autoSpaceDN w:val="0"/>
              <w:adjustRightInd w:val="0"/>
            </w:pPr>
            <w:r w:rsidRPr="00283293">
              <w:lastRenderedPageBreak/>
              <w:t>Р1</w:t>
            </w:r>
            <w:r>
              <w:t xml:space="preserve">9 = </w:t>
            </w:r>
            <w:proofErr w:type="spellStart"/>
            <w:r>
              <w:t>Д</w:t>
            </w:r>
            <w:r>
              <w:rPr>
                <w:vertAlign w:val="subscript"/>
              </w:rPr>
              <w:t>откл</w:t>
            </w:r>
            <w:proofErr w:type="spellEnd"/>
            <w:r>
              <w:t xml:space="preserve"> / </w:t>
            </w:r>
            <w:proofErr w:type="spellStart"/>
            <w:r>
              <w:t>Д</w:t>
            </w:r>
            <w:r>
              <w:rPr>
                <w:vertAlign w:val="subscript"/>
              </w:rPr>
              <w:t>общ</w:t>
            </w:r>
            <w:proofErr w:type="spellEnd"/>
            <w:r>
              <w:t xml:space="preserve"> x 100, где:</w:t>
            </w:r>
          </w:p>
          <w:p w:rsidR="00082104" w:rsidRDefault="00082104" w:rsidP="00CE7382">
            <w:pPr>
              <w:autoSpaceDE w:val="0"/>
              <w:autoSpaceDN w:val="0"/>
              <w:adjustRightInd w:val="0"/>
            </w:pPr>
            <w:proofErr w:type="spellStart"/>
            <w:r>
              <w:t>Д</w:t>
            </w:r>
            <w:r>
              <w:rPr>
                <w:vertAlign w:val="subscript"/>
              </w:rPr>
              <w:t>откл</w:t>
            </w:r>
            <w:proofErr w:type="spellEnd"/>
            <w:r>
              <w:t xml:space="preserve"> - количество отклоненных </w:t>
            </w:r>
            <w:r w:rsidRPr="00CE7382">
              <w:t>отдел</w:t>
            </w:r>
            <w:r>
              <w:t>ом</w:t>
            </w:r>
            <w:r w:rsidRPr="00CE7382">
              <w:t xml:space="preserve"> финансов и экономики</w:t>
            </w:r>
            <w:r>
              <w:t xml:space="preserve"> документов главного администратора средств местного бюджета (с учетом подведомственных муниципальных учреждений) в ЕИС при осуществлении контроля в соответствии с </w:t>
            </w:r>
            <w:hyperlink r:id="rId8" w:history="1">
              <w:r>
                <w:rPr>
                  <w:color w:val="0000FF"/>
                </w:rPr>
                <w:t xml:space="preserve">частью </w:t>
              </w:r>
              <w:r>
                <w:rPr>
                  <w:color w:val="0000FF"/>
                </w:rPr>
                <w:lastRenderedPageBreak/>
                <w:t>5 статьи 99</w:t>
              </w:r>
            </w:hyperlink>
            <w: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82104" w:rsidRDefault="00082104" w:rsidP="00CE7382">
            <w:pPr>
              <w:autoSpaceDE w:val="0"/>
              <w:autoSpaceDN w:val="0"/>
              <w:adjustRightInd w:val="0"/>
              <w:jc w:val="both"/>
            </w:pPr>
            <w:proofErr w:type="spellStart"/>
            <w:r>
              <w:t>Д</w:t>
            </w:r>
            <w:r>
              <w:rPr>
                <w:vertAlign w:val="subscript"/>
              </w:rPr>
              <w:t>общ</w:t>
            </w:r>
            <w:proofErr w:type="spellEnd"/>
            <w:r>
              <w:t xml:space="preserve"> - общее количество документов главного администратора средств местного бюджета (с учетом подведомственных муниципальных учреждений) в ЕИС</w:t>
            </w:r>
          </w:p>
        </w:tc>
        <w:tc>
          <w:tcPr>
            <w:tcW w:w="368" w:type="pct"/>
            <w:vMerge w:val="restart"/>
            <w:tcBorders>
              <w:top w:val="single" w:sz="6" w:space="0" w:color="auto"/>
              <w:left w:val="single" w:sz="6" w:space="0" w:color="auto"/>
              <w:right w:val="single" w:sz="6" w:space="0" w:color="auto"/>
            </w:tcBorders>
          </w:tcPr>
          <w:p w:rsidR="00082104" w:rsidRPr="004C55BD" w:rsidRDefault="00082104" w:rsidP="00082104">
            <w:pPr>
              <w:adjustRightInd w:val="0"/>
              <w:jc w:val="center"/>
            </w:pPr>
            <w:r>
              <w:lastRenderedPageBreak/>
              <w:t>%</w:t>
            </w:r>
          </w:p>
        </w:tc>
        <w:tc>
          <w:tcPr>
            <w:tcW w:w="228" w:type="pct"/>
            <w:tcBorders>
              <w:top w:val="single" w:sz="6" w:space="0" w:color="auto"/>
              <w:left w:val="single" w:sz="6" w:space="0" w:color="auto"/>
              <w:bottom w:val="single" w:sz="6" w:space="0" w:color="auto"/>
              <w:right w:val="single" w:sz="6" w:space="0" w:color="auto"/>
            </w:tcBorders>
          </w:tcPr>
          <w:p w:rsidR="00082104" w:rsidRPr="004C55BD" w:rsidRDefault="00082104" w:rsidP="00CE7382">
            <w:pPr>
              <w:adjustRightInd w:val="0"/>
              <w:jc w:val="center"/>
            </w:pPr>
          </w:p>
        </w:tc>
        <w:tc>
          <w:tcPr>
            <w:tcW w:w="1020" w:type="pct"/>
            <w:vMerge w:val="restart"/>
            <w:tcBorders>
              <w:top w:val="single" w:sz="6" w:space="0" w:color="auto"/>
              <w:left w:val="single" w:sz="6" w:space="0" w:color="auto"/>
              <w:right w:val="single" w:sz="6" w:space="0" w:color="auto"/>
            </w:tcBorders>
          </w:tcPr>
          <w:p w:rsidR="00082104" w:rsidRPr="004C55BD" w:rsidRDefault="00082104" w:rsidP="00CE7382">
            <w:pPr>
              <w:adjustRightInd w:val="0"/>
              <w:jc w:val="both"/>
            </w:pPr>
            <w:r w:rsidRPr="00CE7382">
              <w:t>Информация, находящаяся в распоряжении отдела финансов и экономики</w:t>
            </w:r>
          </w:p>
        </w:tc>
      </w:tr>
      <w:tr w:rsidR="00082104" w:rsidRPr="004C55BD" w:rsidTr="006662F2">
        <w:trPr>
          <w:trHeight w:val="240"/>
        </w:trPr>
        <w:tc>
          <w:tcPr>
            <w:tcW w:w="405" w:type="pct"/>
            <w:vMerge/>
            <w:tcBorders>
              <w:left w:val="single" w:sz="6" w:space="0" w:color="auto"/>
              <w:right w:val="single" w:sz="6" w:space="0" w:color="auto"/>
            </w:tcBorders>
          </w:tcPr>
          <w:p w:rsidR="00082104" w:rsidRDefault="00082104" w:rsidP="00CE7382">
            <w:pPr>
              <w:autoSpaceDE w:val="0"/>
              <w:autoSpaceDN w:val="0"/>
              <w:adjustRightInd w:val="0"/>
            </w:pPr>
          </w:p>
        </w:tc>
        <w:tc>
          <w:tcPr>
            <w:tcW w:w="1064" w:type="pct"/>
            <w:vMerge/>
            <w:tcBorders>
              <w:left w:val="single" w:sz="6" w:space="0" w:color="auto"/>
              <w:right w:val="single" w:sz="6" w:space="0" w:color="auto"/>
            </w:tcBorders>
          </w:tcPr>
          <w:p w:rsidR="00082104" w:rsidRDefault="00082104"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082104" w:rsidRPr="00CE7382" w:rsidRDefault="00082104" w:rsidP="00CE7382">
            <w:pPr>
              <w:autoSpaceDE w:val="0"/>
              <w:autoSpaceDN w:val="0"/>
              <w:adjustRightInd w:val="0"/>
            </w:pPr>
            <w:r w:rsidRPr="00283293">
              <w:t>Р1</w:t>
            </w:r>
            <w:r>
              <w:t xml:space="preserve">9 </w:t>
            </w:r>
            <w:r>
              <w:rPr>
                <w:lang w:val="en-US"/>
              </w:rPr>
              <w:t>&lt;</w:t>
            </w:r>
            <w:r>
              <w:t>=</w:t>
            </w:r>
            <w:r>
              <w:rPr>
                <w:lang w:val="en-US"/>
              </w:rPr>
              <w:t xml:space="preserve"> </w:t>
            </w:r>
            <w:r>
              <w:t>3</w:t>
            </w:r>
          </w:p>
        </w:tc>
        <w:tc>
          <w:tcPr>
            <w:tcW w:w="368" w:type="pct"/>
            <w:vMerge/>
            <w:tcBorders>
              <w:left w:val="single" w:sz="6" w:space="0" w:color="auto"/>
              <w:right w:val="single" w:sz="6" w:space="0" w:color="auto"/>
            </w:tcBorders>
          </w:tcPr>
          <w:p w:rsidR="00082104" w:rsidRPr="004C55BD" w:rsidRDefault="00082104"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082104" w:rsidRPr="004C55BD" w:rsidRDefault="00082104" w:rsidP="00CE7382">
            <w:pPr>
              <w:adjustRightInd w:val="0"/>
              <w:jc w:val="center"/>
            </w:pPr>
            <w:r>
              <w:t>5</w:t>
            </w:r>
          </w:p>
        </w:tc>
        <w:tc>
          <w:tcPr>
            <w:tcW w:w="1020" w:type="pct"/>
            <w:vMerge/>
            <w:tcBorders>
              <w:left w:val="single" w:sz="6" w:space="0" w:color="auto"/>
              <w:right w:val="single" w:sz="6" w:space="0" w:color="auto"/>
            </w:tcBorders>
          </w:tcPr>
          <w:p w:rsidR="00082104" w:rsidRPr="004C55BD" w:rsidRDefault="00082104" w:rsidP="00CE7382">
            <w:pPr>
              <w:adjustRightInd w:val="0"/>
              <w:jc w:val="both"/>
            </w:pPr>
          </w:p>
        </w:tc>
      </w:tr>
      <w:tr w:rsidR="00082104" w:rsidRPr="004C55BD" w:rsidTr="006662F2">
        <w:trPr>
          <w:trHeight w:val="240"/>
        </w:trPr>
        <w:tc>
          <w:tcPr>
            <w:tcW w:w="405" w:type="pct"/>
            <w:vMerge/>
            <w:tcBorders>
              <w:left w:val="single" w:sz="6" w:space="0" w:color="auto"/>
              <w:right w:val="single" w:sz="6" w:space="0" w:color="auto"/>
            </w:tcBorders>
          </w:tcPr>
          <w:p w:rsidR="00082104" w:rsidRDefault="00082104" w:rsidP="00CE7382">
            <w:pPr>
              <w:autoSpaceDE w:val="0"/>
              <w:autoSpaceDN w:val="0"/>
              <w:adjustRightInd w:val="0"/>
            </w:pPr>
          </w:p>
        </w:tc>
        <w:tc>
          <w:tcPr>
            <w:tcW w:w="1064" w:type="pct"/>
            <w:vMerge/>
            <w:tcBorders>
              <w:left w:val="single" w:sz="6" w:space="0" w:color="auto"/>
              <w:right w:val="single" w:sz="6" w:space="0" w:color="auto"/>
            </w:tcBorders>
          </w:tcPr>
          <w:p w:rsidR="00082104" w:rsidRDefault="00082104"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082104" w:rsidRDefault="00082104" w:rsidP="00CE7382">
            <w:pPr>
              <w:autoSpaceDE w:val="0"/>
              <w:autoSpaceDN w:val="0"/>
              <w:adjustRightInd w:val="0"/>
            </w:pPr>
            <w:r>
              <w:rPr>
                <w:lang w:val="en-US"/>
              </w:rPr>
              <w:t xml:space="preserve">3 &lt; </w:t>
            </w:r>
            <w:r w:rsidRPr="00283293">
              <w:t>Р1</w:t>
            </w:r>
            <w:r>
              <w:t xml:space="preserve">9 </w:t>
            </w:r>
            <w:r>
              <w:rPr>
                <w:lang w:val="en-US"/>
              </w:rPr>
              <w:t>&lt;</w:t>
            </w:r>
            <w:r>
              <w:t>=</w:t>
            </w:r>
            <w:r>
              <w:rPr>
                <w:lang w:val="en-US"/>
              </w:rPr>
              <w:t xml:space="preserve"> </w:t>
            </w:r>
            <w:r>
              <w:t>6</w:t>
            </w:r>
          </w:p>
        </w:tc>
        <w:tc>
          <w:tcPr>
            <w:tcW w:w="368" w:type="pct"/>
            <w:vMerge/>
            <w:tcBorders>
              <w:left w:val="single" w:sz="6" w:space="0" w:color="auto"/>
              <w:right w:val="single" w:sz="6" w:space="0" w:color="auto"/>
            </w:tcBorders>
          </w:tcPr>
          <w:p w:rsidR="00082104" w:rsidRPr="004C55BD" w:rsidRDefault="00082104"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082104" w:rsidRPr="004C55BD" w:rsidRDefault="00082104" w:rsidP="00CE7382">
            <w:pPr>
              <w:adjustRightInd w:val="0"/>
              <w:jc w:val="center"/>
            </w:pPr>
            <w:r>
              <w:t>3</w:t>
            </w:r>
          </w:p>
        </w:tc>
        <w:tc>
          <w:tcPr>
            <w:tcW w:w="1020" w:type="pct"/>
            <w:vMerge/>
            <w:tcBorders>
              <w:left w:val="single" w:sz="6" w:space="0" w:color="auto"/>
              <w:right w:val="single" w:sz="6" w:space="0" w:color="auto"/>
            </w:tcBorders>
          </w:tcPr>
          <w:p w:rsidR="00082104" w:rsidRPr="004C55BD" w:rsidRDefault="00082104" w:rsidP="00CE7382">
            <w:pPr>
              <w:adjustRightInd w:val="0"/>
              <w:jc w:val="both"/>
            </w:pPr>
          </w:p>
        </w:tc>
      </w:tr>
      <w:tr w:rsidR="00082104" w:rsidRPr="004C55BD" w:rsidTr="006662F2">
        <w:trPr>
          <w:trHeight w:val="240"/>
        </w:trPr>
        <w:tc>
          <w:tcPr>
            <w:tcW w:w="405" w:type="pct"/>
            <w:vMerge/>
            <w:tcBorders>
              <w:left w:val="single" w:sz="6" w:space="0" w:color="auto"/>
              <w:right w:val="single" w:sz="6" w:space="0" w:color="auto"/>
            </w:tcBorders>
          </w:tcPr>
          <w:p w:rsidR="00082104" w:rsidRDefault="00082104" w:rsidP="00CE7382">
            <w:pPr>
              <w:autoSpaceDE w:val="0"/>
              <w:autoSpaceDN w:val="0"/>
              <w:adjustRightInd w:val="0"/>
            </w:pPr>
          </w:p>
        </w:tc>
        <w:tc>
          <w:tcPr>
            <w:tcW w:w="1064" w:type="pct"/>
            <w:vMerge/>
            <w:tcBorders>
              <w:left w:val="single" w:sz="6" w:space="0" w:color="auto"/>
              <w:right w:val="single" w:sz="6" w:space="0" w:color="auto"/>
            </w:tcBorders>
          </w:tcPr>
          <w:p w:rsidR="00082104" w:rsidRDefault="00082104"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082104" w:rsidRPr="00CE7382" w:rsidRDefault="00082104" w:rsidP="00CE7382">
            <w:pPr>
              <w:autoSpaceDE w:val="0"/>
              <w:autoSpaceDN w:val="0"/>
              <w:adjustRightInd w:val="0"/>
              <w:rPr>
                <w:lang w:val="en-US"/>
              </w:rPr>
            </w:pPr>
            <w:r>
              <w:rPr>
                <w:lang w:val="en-US"/>
              </w:rPr>
              <w:t xml:space="preserve">6 &lt; </w:t>
            </w:r>
            <w:r w:rsidRPr="00283293">
              <w:t>Р1</w:t>
            </w:r>
            <w:r>
              <w:t xml:space="preserve">9 </w:t>
            </w:r>
            <w:r>
              <w:rPr>
                <w:lang w:val="en-US"/>
              </w:rPr>
              <w:t>&lt;</w:t>
            </w:r>
            <w:r>
              <w:t>=</w:t>
            </w:r>
            <w:r>
              <w:rPr>
                <w:lang w:val="en-US"/>
              </w:rPr>
              <w:t xml:space="preserve"> 9</w:t>
            </w:r>
          </w:p>
        </w:tc>
        <w:tc>
          <w:tcPr>
            <w:tcW w:w="368" w:type="pct"/>
            <w:vMerge/>
            <w:tcBorders>
              <w:left w:val="single" w:sz="6" w:space="0" w:color="auto"/>
              <w:right w:val="single" w:sz="6" w:space="0" w:color="auto"/>
            </w:tcBorders>
          </w:tcPr>
          <w:p w:rsidR="00082104" w:rsidRPr="004C55BD" w:rsidRDefault="00082104"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082104" w:rsidRPr="004C55BD" w:rsidRDefault="00082104" w:rsidP="00CE7382">
            <w:pPr>
              <w:adjustRightInd w:val="0"/>
              <w:jc w:val="center"/>
            </w:pPr>
            <w:r>
              <w:t>1</w:t>
            </w:r>
          </w:p>
        </w:tc>
        <w:tc>
          <w:tcPr>
            <w:tcW w:w="1020" w:type="pct"/>
            <w:vMerge/>
            <w:tcBorders>
              <w:left w:val="single" w:sz="6" w:space="0" w:color="auto"/>
              <w:right w:val="single" w:sz="6" w:space="0" w:color="auto"/>
            </w:tcBorders>
          </w:tcPr>
          <w:p w:rsidR="00082104" w:rsidRPr="004C55BD" w:rsidRDefault="00082104" w:rsidP="00CE7382">
            <w:pPr>
              <w:adjustRightInd w:val="0"/>
              <w:jc w:val="both"/>
            </w:pPr>
          </w:p>
        </w:tc>
      </w:tr>
      <w:tr w:rsidR="00082104" w:rsidRPr="004C55BD" w:rsidTr="006662F2">
        <w:trPr>
          <w:trHeight w:val="240"/>
        </w:trPr>
        <w:tc>
          <w:tcPr>
            <w:tcW w:w="405" w:type="pct"/>
            <w:vMerge/>
            <w:tcBorders>
              <w:left w:val="single" w:sz="6" w:space="0" w:color="auto"/>
              <w:bottom w:val="single" w:sz="6" w:space="0" w:color="auto"/>
              <w:right w:val="single" w:sz="6" w:space="0" w:color="auto"/>
            </w:tcBorders>
          </w:tcPr>
          <w:p w:rsidR="00082104" w:rsidRDefault="00082104" w:rsidP="00CE7382">
            <w:pPr>
              <w:autoSpaceDE w:val="0"/>
              <w:autoSpaceDN w:val="0"/>
              <w:adjustRightInd w:val="0"/>
            </w:pPr>
          </w:p>
        </w:tc>
        <w:tc>
          <w:tcPr>
            <w:tcW w:w="1064" w:type="pct"/>
            <w:vMerge/>
            <w:tcBorders>
              <w:left w:val="single" w:sz="6" w:space="0" w:color="auto"/>
              <w:bottom w:val="single" w:sz="6" w:space="0" w:color="auto"/>
              <w:right w:val="single" w:sz="6" w:space="0" w:color="auto"/>
            </w:tcBorders>
          </w:tcPr>
          <w:p w:rsidR="00082104" w:rsidRDefault="00082104" w:rsidP="00CE7382">
            <w:pPr>
              <w:autoSpaceDE w:val="0"/>
              <w:autoSpaceDN w:val="0"/>
              <w:adjustRightInd w:val="0"/>
            </w:pPr>
          </w:p>
        </w:tc>
        <w:tc>
          <w:tcPr>
            <w:tcW w:w="1915" w:type="pct"/>
            <w:tcBorders>
              <w:top w:val="single" w:sz="6" w:space="0" w:color="auto"/>
              <w:left w:val="single" w:sz="6" w:space="0" w:color="auto"/>
              <w:bottom w:val="single" w:sz="6" w:space="0" w:color="auto"/>
              <w:right w:val="single" w:sz="6" w:space="0" w:color="auto"/>
            </w:tcBorders>
          </w:tcPr>
          <w:p w:rsidR="00082104" w:rsidRDefault="00082104" w:rsidP="00CE7382">
            <w:pPr>
              <w:autoSpaceDE w:val="0"/>
              <w:autoSpaceDN w:val="0"/>
              <w:adjustRightInd w:val="0"/>
            </w:pPr>
            <w:r w:rsidRPr="00283293">
              <w:t>Р</w:t>
            </w:r>
            <w:proofErr w:type="gramStart"/>
            <w:r w:rsidRPr="00283293">
              <w:t>1</w:t>
            </w:r>
            <w:r>
              <w:t xml:space="preserve">9 </w:t>
            </w:r>
            <w:r>
              <w:rPr>
                <w:lang w:val="en-US"/>
              </w:rPr>
              <w:t>&gt;</w:t>
            </w:r>
            <w:proofErr w:type="gramEnd"/>
            <w:r>
              <w:rPr>
                <w:lang w:val="en-US"/>
              </w:rPr>
              <w:t xml:space="preserve"> 9</w:t>
            </w:r>
          </w:p>
        </w:tc>
        <w:tc>
          <w:tcPr>
            <w:tcW w:w="368" w:type="pct"/>
            <w:vMerge/>
            <w:tcBorders>
              <w:left w:val="single" w:sz="6" w:space="0" w:color="auto"/>
              <w:bottom w:val="single" w:sz="6" w:space="0" w:color="auto"/>
              <w:right w:val="single" w:sz="6" w:space="0" w:color="auto"/>
            </w:tcBorders>
          </w:tcPr>
          <w:p w:rsidR="00082104" w:rsidRPr="004C55BD" w:rsidRDefault="00082104" w:rsidP="00CE7382">
            <w:pPr>
              <w:adjustRightInd w:val="0"/>
              <w:jc w:val="both"/>
            </w:pPr>
          </w:p>
        </w:tc>
        <w:tc>
          <w:tcPr>
            <w:tcW w:w="228" w:type="pct"/>
            <w:tcBorders>
              <w:top w:val="single" w:sz="6" w:space="0" w:color="auto"/>
              <w:left w:val="single" w:sz="6" w:space="0" w:color="auto"/>
              <w:bottom w:val="single" w:sz="6" w:space="0" w:color="auto"/>
              <w:right w:val="single" w:sz="6" w:space="0" w:color="auto"/>
            </w:tcBorders>
          </w:tcPr>
          <w:p w:rsidR="00082104" w:rsidRPr="004C55BD" w:rsidRDefault="00082104" w:rsidP="00CE7382">
            <w:pPr>
              <w:adjustRightInd w:val="0"/>
              <w:jc w:val="center"/>
            </w:pPr>
            <w:r>
              <w:t>0</w:t>
            </w:r>
          </w:p>
        </w:tc>
        <w:tc>
          <w:tcPr>
            <w:tcW w:w="1020" w:type="pct"/>
            <w:vMerge/>
            <w:tcBorders>
              <w:left w:val="single" w:sz="6" w:space="0" w:color="auto"/>
              <w:bottom w:val="single" w:sz="6" w:space="0" w:color="auto"/>
              <w:right w:val="single" w:sz="6" w:space="0" w:color="auto"/>
            </w:tcBorders>
          </w:tcPr>
          <w:p w:rsidR="00082104" w:rsidRPr="004C55BD" w:rsidRDefault="00082104" w:rsidP="00CE7382">
            <w:pPr>
              <w:adjustRightInd w:val="0"/>
              <w:jc w:val="both"/>
            </w:pPr>
          </w:p>
        </w:tc>
      </w:tr>
    </w:tbl>
    <w:p w:rsidR="00A55AD1" w:rsidRPr="004C55BD" w:rsidRDefault="00A55AD1" w:rsidP="007E265A">
      <w:pPr>
        <w:rPr>
          <w:lang w:eastAsia="en-US"/>
        </w:rPr>
      </w:pPr>
    </w:p>
    <w:p w:rsidR="00A55AD1" w:rsidRPr="004C55BD" w:rsidRDefault="00A55AD1" w:rsidP="00064A0C">
      <w:pPr>
        <w:overflowPunct w:val="0"/>
        <w:adjustRightInd w:val="0"/>
        <w:spacing w:line="240" w:lineRule="exact"/>
        <w:ind w:left="10260"/>
        <w:jc w:val="both"/>
        <w:outlineLvl w:val="1"/>
      </w:pPr>
    </w:p>
    <w:p w:rsidR="00A55AD1" w:rsidRPr="004C55BD" w:rsidRDefault="00A55AD1" w:rsidP="007E265A">
      <w:pPr>
        <w:adjustRightInd w:val="0"/>
        <w:jc w:val="both"/>
      </w:pPr>
    </w:p>
    <w:p w:rsidR="00A55AD1" w:rsidRPr="004C55BD" w:rsidRDefault="00A55AD1" w:rsidP="007E265A">
      <w:pPr>
        <w:adjustRightInd w:val="0"/>
        <w:jc w:val="both"/>
      </w:pPr>
    </w:p>
    <w:p w:rsidR="00A55AD1" w:rsidRPr="004C55BD" w:rsidRDefault="00A55AD1" w:rsidP="007E265A">
      <w:pPr>
        <w:adjustRightInd w:val="0"/>
        <w:jc w:val="both"/>
      </w:pPr>
    </w:p>
    <w:p w:rsidR="00A55AD1" w:rsidRPr="004C55BD" w:rsidRDefault="00A55AD1" w:rsidP="007E265A">
      <w:pPr>
        <w:sectPr w:rsidR="00A55AD1" w:rsidRPr="004C55BD" w:rsidSect="003971B5">
          <w:pgSz w:w="11906" w:h="16838"/>
          <w:pgMar w:top="1134" w:right="567" w:bottom="1134" w:left="1701" w:header="709" w:footer="709" w:gutter="0"/>
          <w:cols w:space="720"/>
          <w:docGrid w:linePitch="326"/>
        </w:sectPr>
      </w:pPr>
    </w:p>
    <w:bookmarkEnd w:id="0"/>
    <w:p w:rsidR="00064A0C" w:rsidRDefault="00064A0C" w:rsidP="00064A0C">
      <w:pPr>
        <w:ind w:left="6379"/>
      </w:pPr>
      <w:r>
        <w:lastRenderedPageBreak/>
        <w:t xml:space="preserve">Приложение № </w:t>
      </w:r>
      <w:r w:rsidR="000F0391">
        <w:t>2</w:t>
      </w:r>
      <w:bookmarkStart w:id="1" w:name="_GoBack"/>
      <w:bookmarkEnd w:id="1"/>
    </w:p>
    <w:p w:rsidR="00064A0C" w:rsidRDefault="00064A0C" w:rsidP="00064A0C">
      <w:pPr>
        <w:ind w:left="6379"/>
      </w:pPr>
      <w:r>
        <w:t>к Порядку проведения мониторинга качества финансового менеджмента</w:t>
      </w:r>
    </w:p>
    <w:p w:rsidR="00064A0C" w:rsidRPr="00CE7382" w:rsidRDefault="00064A0C" w:rsidP="00064A0C">
      <w:pPr>
        <w:pStyle w:val="ConsPlusNormal"/>
        <w:jc w:val="both"/>
        <w:rPr>
          <w:rFonts w:ascii="Times New Roman" w:hAnsi="Times New Roman" w:cs="Times New Roman"/>
          <w:sz w:val="24"/>
          <w:szCs w:val="24"/>
        </w:rPr>
      </w:pPr>
      <w:r w:rsidRPr="00CE7382">
        <w:rPr>
          <w:rFonts w:ascii="Times New Roman" w:hAnsi="Times New Roman" w:cs="Times New Roman"/>
          <w:sz w:val="24"/>
          <w:szCs w:val="24"/>
        </w:rPr>
        <w:t>Форма</w:t>
      </w:r>
    </w:p>
    <w:p w:rsidR="00064A0C" w:rsidRPr="00CE7382" w:rsidRDefault="00064A0C" w:rsidP="00064A0C">
      <w:pPr>
        <w:pStyle w:val="ConsPlusNormal"/>
        <w:jc w:val="both"/>
        <w:rPr>
          <w:rFonts w:ascii="Times New Roman" w:hAnsi="Times New Roman" w:cs="Times New Roman"/>
          <w:sz w:val="24"/>
          <w:szCs w:val="24"/>
        </w:rPr>
      </w:pPr>
    </w:p>
    <w:p w:rsidR="00064A0C" w:rsidRPr="00CE7382" w:rsidRDefault="00064A0C" w:rsidP="00064A0C">
      <w:pPr>
        <w:pStyle w:val="ConsPlusNormal"/>
        <w:jc w:val="center"/>
        <w:rPr>
          <w:rFonts w:ascii="Times New Roman" w:hAnsi="Times New Roman" w:cs="Times New Roman"/>
          <w:sz w:val="24"/>
          <w:szCs w:val="24"/>
        </w:rPr>
      </w:pPr>
      <w:bookmarkStart w:id="2" w:name="P591"/>
      <w:bookmarkEnd w:id="2"/>
      <w:r w:rsidRPr="00CE7382">
        <w:rPr>
          <w:rFonts w:ascii="Times New Roman" w:hAnsi="Times New Roman" w:cs="Times New Roman"/>
          <w:sz w:val="24"/>
          <w:szCs w:val="24"/>
        </w:rPr>
        <w:t>РЕЙТИНГ</w:t>
      </w:r>
    </w:p>
    <w:p w:rsidR="00064A0C" w:rsidRPr="00CE7382" w:rsidRDefault="00064A0C" w:rsidP="00064A0C">
      <w:pPr>
        <w:pStyle w:val="ConsPlusNormal"/>
        <w:jc w:val="center"/>
        <w:rPr>
          <w:rFonts w:ascii="Times New Roman" w:hAnsi="Times New Roman" w:cs="Times New Roman"/>
          <w:sz w:val="24"/>
          <w:szCs w:val="24"/>
        </w:rPr>
      </w:pPr>
      <w:r w:rsidRPr="00CE7382">
        <w:rPr>
          <w:rFonts w:ascii="Times New Roman" w:hAnsi="Times New Roman" w:cs="Times New Roman"/>
          <w:sz w:val="24"/>
          <w:szCs w:val="24"/>
        </w:rPr>
        <w:t>ГЛАВНЫХ АДМИНИСТРАТОРОВ СРЕДСТВ МЕСТНОГО БЮДЖЕТА</w:t>
      </w:r>
    </w:p>
    <w:p w:rsidR="00064A0C" w:rsidRPr="00CE7382" w:rsidRDefault="00064A0C" w:rsidP="00064A0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6"/>
        <w:gridCol w:w="1159"/>
        <w:gridCol w:w="532"/>
        <w:gridCol w:w="987"/>
        <w:gridCol w:w="1150"/>
        <w:gridCol w:w="1020"/>
        <w:gridCol w:w="1022"/>
        <w:gridCol w:w="904"/>
        <w:gridCol w:w="1083"/>
        <w:gridCol w:w="1162"/>
      </w:tblGrid>
      <w:tr w:rsidR="004F7182" w:rsidRPr="00CE7382" w:rsidTr="004F7182">
        <w:tc>
          <w:tcPr>
            <w:tcW w:w="326" w:type="dxa"/>
            <w:vMerge w:val="restart"/>
          </w:tcPr>
          <w:p w:rsidR="003971B5" w:rsidRPr="00094236" w:rsidRDefault="003971B5" w:rsidP="00064A0C">
            <w:pPr>
              <w:pStyle w:val="ConsPlusNormal"/>
              <w:jc w:val="center"/>
              <w:rPr>
                <w:rFonts w:ascii="Times New Roman" w:hAnsi="Times New Roman" w:cs="Times New Roman"/>
              </w:rPr>
            </w:pPr>
            <w:r>
              <w:rPr>
                <w:rFonts w:ascii="Times New Roman" w:hAnsi="Times New Roman" w:cs="Times New Roman"/>
              </w:rPr>
              <w:t>№ п/п</w:t>
            </w:r>
          </w:p>
        </w:tc>
        <w:tc>
          <w:tcPr>
            <w:tcW w:w="1159" w:type="dxa"/>
            <w:vMerge w:val="restart"/>
            <w:vAlign w:val="center"/>
          </w:tcPr>
          <w:p w:rsidR="003971B5" w:rsidRPr="00CE7382" w:rsidRDefault="003971B5" w:rsidP="00064A0C">
            <w:pPr>
              <w:pStyle w:val="ConsPlusNormal"/>
              <w:jc w:val="center"/>
              <w:rPr>
                <w:rFonts w:ascii="Times New Roman" w:hAnsi="Times New Roman" w:cs="Times New Roman"/>
              </w:rPr>
            </w:pPr>
            <w:r w:rsidRPr="00CE7382">
              <w:rPr>
                <w:rFonts w:ascii="Times New Roman" w:hAnsi="Times New Roman" w:cs="Times New Roman"/>
              </w:rPr>
              <w:t>Наименование главного администратора средств местного бюджета</w:t>
            </w:r>
          </w:p>
        </w:tc>
        <w:tc>
          <w:tcPr>
            <w:tcW w:w="532" w:type="dxa"/>
            <w:vMerge w:val="restart"/>
            <w:vAlign w:val="center"/>
          </w:tcPr>
          <w:p w:rsidR="003971B5" w:rsidRPr="00CE7382" w:rsidRDefault="003971B5" w:rsidP="008327CC">
            <w:pPr>
              <w:pStyle w:val="ConsPlusNormal"/>
              <w:jc w:val="center"/>
              <w:rPr>
                <w:rFonts w:ascii="Times New Roman" w:hAnsi="Times New Roman" w:cs="Times New Roman"/>
              </w:rPr>
            </w:pPr>
            <w:r w:rsidRPr="00CE7382">
              <w:rPr>
                <w:rFonts w:ascii="Times New Roman" w:hAnsi="Times New Roman" w:cs="Times New Roman"/>
              </w:rPr>
              <w:t>Место</w:t>
            </w:r>
          </w:p>
        </w:tc>
        <w:tc>
          <w:tcPr>
            <w:tcW w:w="987" w:type="dxa"/>
            <w:vMerge w:val="restart"/>
          </w:tcPr>
          <w:p w:rsidR="003971B5" w:rsidRDefault="004F7182" w:rsidP="008327CC">
            <w:pPr>
              <w:pStyle w:val="ConsPlusNormal"/>
              <w:jc w:val="center"/>
              <w:rPr>
                <w:rFonts w:ascii="Times New Roman" w:hAnsi="Times New Roman" w:cs="Times New Roman"/>
              </w:rPr>
            </w:pPr>
            <w:r w:rsidRPr="004F7182">
              <w:rPr>
                <w:rFonts w:ascii="Times New Roman" w:hAnsi="Times New Roman" w:cs="Times New Roman"/>
              </w:rPr>
              <w:t>Уровень качества финансового менеджмента</w:t>
            </w:r>
          </w:p>
        </w:tc>
        <w:tc>
          <w:tcPr>
            <w:tcW w:w="2170" w:type="dxa"/>
            <w:gridSpan w:val="2"/>
            <w:vMerge w:val="restart"/>
          </w:tcPr>
          <w:p w:rsidR="003971B5" w:rsidRDefault="003971B5" w:rsidP="0009358D">
            <w:pPr>
              <w:pStyle w:val="ConsPlusNormal"/>
              <w:jc w:val="center"/>
              <w:rPr>
                <w:rFonts w:ascii="Times New Roman" w:hAnsi="Times New Roman" w:cs="Times New Roman"/>
              </w:rPr>
            </w:pPr>
            <w:r>
              <w:rPr>
                <w:rFonts w:ascii="Times New Roman" w:hAnsi="Times New Roman" w:cs="Times New Roman"/>
              </w:rPr>
              <w:t>Суммарная</w:t>
            </w:r>
            <w:r w:rsidRPr="00CE7382">
              <w:rPr>
                <w:rFonts w:ascii="Times New Roman" w:hAnsi="Times New Roman" w:cs="Times New Roman"/>
              </w:rPr>
              <w:t xml:space="preserve"> оценка </w:t>
            </w:r>
          </w:p>
        </w:tc>
        <w:tc>
          <w:tcPr>
            <w:tcW w:w="4171" w:type="dxa"/>
            <w:gridSpan w:val="4"/>
            <w:vAlign w:val="center"/>
          </w:tcPr>
          <w:p w:rsidR="003971B5" w:rsidRPr="00CE7382" w:rsidRDefault="003971B5" w:rsidP="00064A0C">
            <w:pPr>
              <w:pStyle w:val="ConsPlusNormal"/>
              <w:jc w:val="center"/>
              <w:rPr>
                <w:rFonts w:ascii="Times New Roman" w:hAnsi="Times New Roman" w:cs="Times New Roman"/>
              </w:rPr>
            </w:pPr>
            <w:r w:rsidRPr="00CE7382">
              <w:rPr>
                <w:rFonts w:ascii="Times New Roman" w:hAnsi="Times New Roman" w:cs="Times New Roman"/>
              </w:rPr>
              <w:t>Оценка качества финансового менеджмента главных администраторов средств местного бюджета по направлениям</w:t>
            </w:r>
          </w:p>
        </w:tc>
      </w:tr>
      <w:tr w:rsidR="004F7182" w:rsidRPr="00CE7382" w:rsidTr="004F7182">
        <w:tc>
          <w:tcPr>
            <w:tcW w:w="326" w:type="dxa"/>
            <w:vMerge/>
          </w:tcPr>
          <w:p w:rsidR="003971B5" w:rsidRPr="00CE7382" w:rsidRDefault="003971B5" w:rsidP="008327CC">
            <w:pPr>
              <w:pStyle w:val="ConsPlusNormal"/>
              <w:rPr>
                <w:rFonts w:ascii="Times New Roman" w:hAnsi="Times New Roman" w:cs="Times New Roman"/>
              </w:rPr>
            </w:pPr>
          </w:p>
        </w:tc>
        <w:tc>
          <w:tcPr>
            <w:tcW w:w="1159" w:type="dxa"/>
            <w:vMerge/>
          </w:tcPr>
          <w:p w:rsidR="003971B5" w:rsidRPr="00CE7382" w:rsidRDefault="003971B5" w:rsidP="008327CC">
            <w:pPr>
              <w:pStyle w:val="ConsPlusNormal"/>
              <w:rPr>
                <w:rFonts w:ascii="Times New Roman" w:hAnsi="Times New Roman" w:cs="Times New Roman"/>
              </w:rPr>
            </w:pPr>
          </w:p>
        </w:tc>
        <w:tc>
          <w:tcPr>
            <w:tcW w:w="532" w:type="dxa"/>
            <w:vMerge/>
          </w:tcPr>
          <w:p w:rsidR="003971B5" w:rsidRPr="00CE7382" w:rsidRDefault="003971B5" w:rsidP="008327CC">
            <w:pPr>
              <w:pStyle w:val="ConsPlusNormal"/>
              <w:rPr>
                <w:rFonts w:ascii="Times New Roman" w:hAnsi="Times New Roman" w:cs="Times New Roman"/>
              </w:rPr>
            </w:pPr>
          </w:p>
        </w:tc>
        <w:tc>
          <w:tcPr>
            <w:tcW w:w="987" w:type="dxa"/>
            <w:vMerge/>
          </w:tcPr>
          <w:p w:rsidR="003971B5" w:rsidRPr="00CE7382" w:rsidRDefault="003971B5" w:rsidP="008327CC">
            <w:pPr>
              <w:pStyle w:val="ConsPlusNormal"/>
              <w:rPr>
                <w:rFonts w:ascii="Times New Roman" w:hAnsi="Times New Roman" w:cs="Times New Roman"/>
              </w:rPr>
            </w:pPr>
          </w:p>
        </w:tc>
        <w:tc>
          <w:tcPr>
            <w:tcW w:w="2170" w:type="dxa"/>
            <w:gridSpan w:val="2"/>
            <w:vMerge/>
          </w:tcPr>
          <w:p w:rsidR="003971B5" w:rsidRPr="00CE7382" w:rsidRDefault="003971B5" w:rsidP="008327CC">
            <w:pPr>
              <w:pStyle w:val="ConsPlusNormal"/>
              <w:rPr>
                <w:rFonts w:ascii="Times New Roman" w:hAnsi="Times New Roman" w:cs="Times New Roman"/>
              </w:rPr>
            </w:pPr>
          </w:p>
        </w:tc>
        <w:tc>
          <w:tcPr>
            <w:tcW w:w="3009" w:type="dxa"/>
            <w:gridSpan w:val="3"/>
            <w:vAlign w:val="center"/>
          </w:tcPr>
          <w:p w:rsidR="003971B5" w:rsidRPr="00CE7382" w:rsidRDefault="003971B5" w:rsidP="008327CC">
            <w:pPr>
              <w:pStyle w:val="ConsPlusNormal"/>
              <w:jc w:val="center"/>
              <w:rPr>
                <w:rFonts w:ascii="Times New Roman" w:hAnsi="Times New Roman" w:cs="Times New Roman"/>
              </w:rPr>
            </w:pPr>
            <w:r w:rsidRPr="00CE7382">
              <w:rPr>
                <w:rFonts w:ascii="Times New Roman" w:hAnsi="Times New Roman" w:cs="Times New Roman"/>
              </w:rPr>
              <w:t>1. Мониторинг качества исполнения бюджетных полномочий</w:t>
            </w:r>
          </w:p>
        </w:tc>
        <w:tc>
          <w:tcPr>
            <w:tcW w:w="1162" w:type="dxa"/>
            <w:vMerge w:val="restart"/>
            <w:vAlign w:val="center"/>
          </w:tcPr>
          <w:p w:rsidR="003971B5" w:rsidRPr="00CE7382" w:rsidRDefault="003971B5" w:rsidP="00064A0C">
            <w:pPr>
              <w:pStyle w:val="ConsPlusNormal"/>
              <w:jc w:val="center"/>
              <w:rPr>
                <w:rFonts w:ascii="Times New Roman" w:hAnsi="Times New Roman" w:cs="Times New Roman"/>
              </w:rPr>
            </w:pPr>
            <w:r w:rsidRPr="00CE7382">
              <w:rPr>
                <w:rFonts w:ascii="Times New Roman" w:hAnsi="Times New Roman" w:cs="Times New Roman"/>
              </w:rPr>
              <w:t>2. Мониторинг качества управления активами и осуществления закупок товаров, работ и услуг для обеспечения муниципальных нужд</w:t>
            </w:r>
          </w:p>
        </w:tc>
      </w:tr>
      <w:tr w:rsidR="004F7182" w:rsidRPr="00CE7382" w:rsidTr="004F7182">
        <w:tc>
          <w:tcPr>
            <w:tcW w:w="326" w:type="dxa"/>
            <w:vMerge/>
          </w:tcPr>
          <w:p w:rsidR="004F7182" w:rsidRPr="00CE7382" w:rsidRDefault="004F7182" w:rsidP="004F7182">
            <w:pPr>
              <w:pStyle w:val="ConsPlusNormal"/>
              <w:rPr>
                <w:rFonts w:ascii="Times New Roman" w:hAnsi="Times New Roman" w:cs="Times New Roman"/>
                <w:sz w:val="24"/>
                <w:szCs w:val="24"/>
              </w:rPr>
            </w:pPr>
          </w:p>
        </w:tc>
        <w:tc>
          <w:tcPr>
            <w:tcW w:w="1159" w:type="dxa"/>
            <w:vMerge/>
          </w:tcPr>
          <w:p w:rsidR="004F7182" w:rsidRPr="00CE7382" w:rsidRDefault="004F7182" w:rsidP="004F7182">
            <w:pPr>
              <w:pStyle w:val="ConsPlusNormal"/>
              <w:rPr>
                <w:rFonts w:ascii="Times New Roman" w:hAnsi="Times New Roman" w:cs="Times New Roman"/>
                <w:sz w:val="24"/>
                <w:szCs w:val="24"/>
              </w:rPr>
            </w:pPr>
          </w:p>
        </w:tc>
        <w:tc>
          <w:tcPr>
            <w:tcW w:w="532" w:type="dxa"/>
            <w:vMerge/>
          </w:tcPr>
          <w:p w:rsidR="004F7182" w:rsidRPr="00CE7382" w:rsidRDefault="004F7182" w:rsidP="004F7182">
            <w:pPr>
              <w:pStyle w:val="ConsPlusNormal"/>
              <w:rPr>
                <w:rFonts w:ascii="Times New Roman" w:hAnsi="Times New Roman" w:cs="Times New Roman"/>
                <w:sz w:val="24"/>
                <w:szCs w:val="24"/>
              </w:rPr>
            </w:pPr>
          </w:p>
        </w:tc>
        <w:tc>
          <w:tcPr>
            <w:tcW w:w="987" w:type="dxa"/>
            <w:vMerge/>
          </w:tcPr>
          <w:p w:rsidR="004F7182" w:rsidRPr="00CE7382" w:rsidRDefault="004F7182" w:rsidP="004F7182">
            <w:pPr>
              <w:pStyle w:val="ConsPlusNormal"/>
              <w:rPr>
                <w:rFonts w:ascii="Times New Roman" w:hAnsi="Times New Roman" w:cs="Times New Roman"/>
                <w:sz w:val="24"/>
                <w:szCs w:val="24"/>
              </w:rPr>
            </w:pPr>
          </w:p>
        </w:tc>
        <w:tc>
          <w:tcPr>
            <w:tcW w:w="1150" w:type="dxa"/>
          </w:tcPr>
          <w:p w:rsidR="004F7182" w:rsidRPr="00CE7382" w:rsidRDefault="004F7182" w:rsidP="004F7182">
            <w:pPr>
              <w:pStyle w:val="ConsPlusNormal"/>
              <w:jc w:val="center"/>
              <w:rPr>
                <w:rFonts w:ascii="Times New Roman" w:hAnsi="Times New Roman" w:cs="Times New Roman"/>
                <w:sz w:val="24"/>
                <w:szCs w:val="24"/>
              </w:rPr>
            </w:pPr>
            <w:r>
              <w:rPr>
                <w:rFonts w:ascii="Times New Roman" w:hAnsi="Times New Roman" w:cs="Times New Roman"/>
                <w:sz w:val="24"/>
                <w:szCs w:val="24"/>
              </w:rPr>
              <w:t>Максимальная</w:t>
            </w:r>
          </w:p>
        </w:tc>
        <w:tc>
          <w:tcPr>
            <w:tcW w:w="1020" w:type="dxa"/>
          </w:tcPr>
          <w:p w:rsidR="004F7182" w:rsidRPr="00CE7382" w:rsidRDefault="004F7182" w:rsidP="004F7182">
            <w:pPr>
              <w:pStyle w:val="ConsPlusNormal"/>
              <w:jc w:val="center"/>
              <w:rPr>
                <w:rFonts w:ascii="Times New Roman" w:hAnsi="Times New Roman" w:cs="Times New Roman"/>
                <w:sz w:val="24"/>
                <w:szCs w:val="24"/>
              </w:rPr>
            </w:pPr>
            <w:r>
              <w:rPr>
                <w:rFonts w:ascii="Times New Roman" w:hAnsi="Times New Roman" w:cs="Times New Roman"/>
                <w:sz w:val="24"/>
                <w:szCs w:val="24"/>
              </w:rPr>
              <w:t>Фактическая</w:t>
            </w:r>
          </w:p>
        </w:tc>
        <w:tc>
          <w:tcPr>
            <w:tcW w:w="1022" w:type="dxa"/>
            <w:vAlign w:val="center"/>
          </w:tcPr>
          <w:p w:rsidR="004F7182" w:rsidRPr="00CE7382" w:rsidRDefault="004F7182" w:rsidP="004F7182">
            <w:pPr>
              <w:pStyle w:val="ConsPlusNormal"/>
              <w:jc w:val="center"/>
              <w:rPr>
                <w:rFonts w:ascii="Times New Roman" w:hAnsi="Times New Roman" w:cs="Times New Roman"/>
              </w:rPr>
            </w:pPr>
            <w:r w:rsidRPr="00CE7382">
              <w:rPr>
                <w:rFonts w:ascii="Times New Roman" w:hAnsi="Times New Roman" w:cs="Times New Roman"/>
              </w:rPr>
              <w:t>Бюджетное планирование</w:t>
            </w:r>
          </w:p>
        </w:tc>
        <w:tc>
          <w:tcPr>
            <w:tcW w:w="904" w:type="dxa"/>
            <w:vAlign w:val="center"/>
          </w:tcPr>
          <w:p w:rsidR="004F7182" w:rsidRPr="00CE7382" w:rsidRDefault="004F7182" w:rsidP="004F7182">
            <w:pPr>
              <w:pStyle w:val="ConsPlusNormal"/>
              <w:jc w:val="center"/>
              <w:rPr>
                <w:rFonts w:ascii="Times New Roman" w:hAnsi="Times New Roman" w:cs="Times New Roman"/>
              </w:rPr>
            </w:pPr>
            <w:r w:rsidRPr="00CE7382">
              <w:rPr>
                <w:rFonts w:ascii="Times New Roman" w:hAnsi="Times New Roman" w:cs="Times New Roman"/>
              </w:rPr>
              <w:t>Исполнение бюджета</w:t>
            </w:r>
          </w:p>
        </w:tc>
        <w:tc>
          <w:tcPr>
            <w:tcW w:w="1083" w:type="dxa"/>
            <w:vAlign w:val="center"/>
          </w:tcPr>
          <w:p w:rsidR="004F7182" w:rsidRPr="00CE7382" w:rsidRDefault="004F7182" w:rsidP="004F7182">
            <w:pPr>
              <w:pStyle w:val="ConsPlusNormal"/>
              <w:jc w:val="center"/>
              <w:rPr>
                <w:rFonts w:ascii="Times New Roman" w:hAnsi="Times New Roman" w:cs="Times New Roman"/>
              </w:rPr>
            </w:pPr>
            <w:r w:rsidRPr="00CE7382">
              <w:rPr>
                <w:rFonts w:ascii="Times New Roman" w:hAnsi="Times New Roman" w:cs="Times New Roman"/>
              </w:rPr>
              <w:t>Формирование бюджетной отчетности</w:t>
            </w:r>
          </w:p>
        </w:tc>
        <w:tc>
          <w:tcPr>
            <w:tcW w:w="1162" w:type="dxa"/>
            <w:vMerge/>
          </w:tcPr>
          <w:p w:rsidR="004F7182" w:rsidRPr="00CE7382" w:rsidRDefault="004F7182" w:rsidP="004F7182">
            <w:pPr>
              <w:pStyle w:val="ConsPlusNormal"/>
              <w:rPr>
                <w:rFonts w:ascii="Times New Roman" w:hAnsi="Times New Roman" w:cs="Times New Roman"/>
                <w:sz w:val="24"/>
                <w:szCs w:val="24"/>
              </w:rPr>
            </w:pPr>
          </w:p>
        </w:tc>
      </w:tr>
      <w:tr w:rsidR="004F7182" w:rsidRPr="00CE7382" w:rsidTr="008C5B72">
        <w:tc>
          <w:tcPr>
            <w:tcW w:w="326" w:type="dxa"/>
            <w:vAlign w:val="center"/>
          </w:tcPr>
          <w:p w:rsidR="004F7182" w:rsidRPr="00CE7382" w:rsidRDefault="004F7182" w:rsidP="004F7182">
            <w:pPr>
              <w:pStyle w:val="ConsPlusNormal"/>
              <w:jc w:val="center"/>
              <w:rPr>
                <w:rFonts w:ascii="Times New Roman" w:hAnsi="Times New Roman" w:cs="Times New Roman"/>
                <w:sz w:val="24"/>
                <w:szCs w:val="24"/>
              </w:rPr>
            </w:pPr>
            <w:r w:rsidRPr="00CE7382">
              <w:rPr>
                <w:rFonts w:ascii="Times New Roman" w:hAnsi="Times New Roman" w:cs="Times New Roman"/>
                <w:sz w:val="24"/>
                <w:szCs w:val="24"/>
              </w:rPr>
              <w:t>1</w:t>
            </w:r>
          </w:p>
        </w:tc>
        <w:tc>
          <w:tcPr>
            <w:tcW w:w="1159" w:type="dxa"/>
            <w:vAlign w:val="center"/>
          </w:tcPr>
          <w:p w:rsidR="004F7182" w:rsidRPr="00CE7382" w:rsidRDefault="004F7182" w:rsidP="004F7182">
            <w:pPr>
              <w:pStyle w:val="ConsPlusNormal"/>
              <w:jc w:val="center"/>
              <w:rPr>
                <w:rFonts w:ascii="Times New Roman" w:hAnsi="Times New Roman" w:cs="Times New Roman"/>
                <w:sz w:val="24"/>
                <w:szCs w:val="24"/>
              </w:rPr>
            </w:pPr>
            <w:r w:rsidRPr="00CE7382">
              <w:rPr>
                <w:rFonts w:ascii="Times New Roman" w:hAnsi="Times New Roman" w:cs="Times New Roman"/>
                <w:sz w:val="24"/>
                <w:szCs w:val="24"/>
              </w:rPr>
              <w:t>2</w:t>
            </w:r>
          </w:p>
        </w:tc>
        <w:tc>
          <w:tcPr>
            <w:tcW w:w="532" w:type="dxa"/>
            <w:vAlign w:val="center"/>
          </w:tcPr>
          <w:p w:rsidR="004F7182" w:rsidRPr="00CE7382" w:rsidRDefault="004F7182" w:rsidP="004F7182">
            <w:pPr>
              <w:pStyle w:val="ConsPlusNormal"/>
              <w:jc w:val="center"/>
              <w:rPr>
                <w:rFonts w:ascii="Times New Roman" w:hAnsi="Times New Roman" w:cs="Times New Roman"/>
                <w:sz w:val="24"/>
                <w:szCs w:val="24"/>
              </w:rPr>
            </w:pPr>
            <w:r w:rsidRPr="00CE7382">
              <w:rPr>
                <w:rFonts w:ascii="Times New Roman" w:hAnsi="Times New Roman" w:cs="Times New Roman"/>
                <w:sz w:val="24"/>
                <w:szCs w:val="24"/>
              </w:rPr>
              <w:t>3</w:t>
            </w:r>
          </w:p>
        </w:tc>
        <w:tc>
          <w:tcPr>
            <w:tcW w:w="987" w:type="dxa"/>
          </w:tcPr>
          <w:p w:rsidR="004F7182" w:rsidRPr="00CE7382" w:rsidRDefault="004F7182" w:rsidP="004F7182">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50" w:type="dxa"/>
            <w:vAlign w:val="center"/>
          </w:tcPr>
          <w:p w:rsidR="004F7182" w:rsidRPr="00CE7382" w:rsidRDefault="004F7182" w:rsidP="004F7182">
            <w:pPr>
              <w:pStyle w:val="ConsPlusNormal"/>
              <w:jc w:val="center"/>
              <w:rPr>
                <w:rFonts w:ascii="Times New Roman" w:hAnsi="Times New Roman" w:cs="Times New Roman"/>
                <w:sz w:val="24"/>
                <w:szCs w:val="24"/>
              </w:rPr>
            </w:pPr>
            <w:r w:rsidRPr="00CE7382">
              <w:rPr>
                <w:rFonts w:ascii="Times New Roman" w:hAnsi="Times New Roman" w:cs="Times New Roman"/>
                <w:sz w:val="24"/>
                <w:szCs w:val="24"/>
              </w:rPr>
              <w:t>5</w:t>
            </w:r>
          </w:p>
        </w:tc>
        <w:tc>
          <w:tcPr>
            <w:tcW w:w="1020" w:type="dxa"/>
            <w:vAlign w:val="center"/>
          </w:tcPr>
          <w:p w:rsidR="004F7182" w:rsidRPr="00CE7382" w:rsidRDefault="004F7182" w:rsidP="004F7182">
            <w:pPr>
              <w:pStyle w:val="ConsPlusNormal"/>
              <w:jc w:val="center"/>
              <w:rPr>
                <w:rFonts w:ascii="Times New Roman" w:hAnsi="Times New Roman" w:cs="Times New Roman"/>
                <w:sz w:val="24"/>
                <w:szCs w:val="24"/>
              </w:rPr>
            </w:pPr>
            <w:r w:rsidRPr="00CE7382">
              <w:rPr>
                <w:rFonts w:ascii="Times New Roman" w:hAnsi="Times New Roman" w:cs="Times New Roman"/>
                <w:sz w:val="24"/>
                <w:szCs w:val="24"/>
              </w:rPr>
              <w:t>6</w:t>
            </w:r>
          </w:p>
        </w:tc>
        <w:tc>
          <w:tcPr>
            <w:tcW w:w="1022" w:type="dxa"/>
            <w:vAlign w:val="center"/>
          </w:tcPr>
          <w:p w:rsidR="004F7182" w:rsidRPr="00CE7382" w:rsidRDefault="004F7182" w:rsidP="004F7182">
            <w:pPr>
              <w:pStyle w:val="ConsPlusNormal"/>
              <w:jc w:val="center"/>
              <w:rPr>
                <w:rFonts w:ascii="Times New Roman" w:hAnsi="Times New Roman" w:cs="Times New Roman"/>
                <w:sz w:val="24"/>
                <w:szCs w:val="24"/>
              </w:rPr>
            </w:pPr>
            <w:r w:rsidRPr="00CE7382">
              <w:rPr>
                <w:rFonts w:ascii="Times New Roman" w:hAnsi="Times New Roman" w:cs="Times New Roman"/>
                <w:sz w:val="24"/>
                <w:szCs w:val="24"/>
              </w:rPr>
              <w:t>7</w:t>
            </w:r>
          </w:p>
        </w:tc>
        <w:tc>
          <w:tcPr>
            <w:tcW w:w="904" w:type="dxa"/>
            <w:vAlign w:val="center"/>
          </w:tcPr>
          <w:p w:rsidR="004F7182" w:rsidRPr="00CE7382" w:rsidRDefault="004F7182" w:rsidP="004F7182">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083" w:type="dxa"/>
            <w:vAlign w:val="center"/>
          </w:tcPr>
          <w:p w:rsidR="004F7182" w:rsidRPr="00CE7382" w:rsidRDefault="004F7182" w:rsidP="004F7182">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162" w:type="dxa"/>
            <w:vAlign w:val="center"/>
          </w:tcPr>
          <w:p w:rsidR="004F7182" w:rsidRPr="00CE7382" w:rsidRDefault="004F7182" w:rsidP="004F7182">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r w:rsidR="004F7182" w:rsidRPr="00CE7382" w:rsidTr="004F7182">
        <w:tc>
          <w:tcPr>
            <w:tcW w:w="326" w:type="dxa"/>
          </w:tcPr>
          <w:p w:rsidR="004F7182" w:rsidRPr="00CE7382" w:rsidRDefault="004F7182" w:rsidP="004F7182">
            <w:pPr>
              <w:pStyle w:val="ConsPlusNormal"/>
              <w:rPr>
                <w:rFonts w:ascii="Times New Roman" w:hAnsi="Times New Roman" w:cs="Times New Roman"/>
                <w:sz w:val="24"/>
                <w:szCs w:val="24"/>
              </w:rPr>
            </w:pPr>
          </w:p>
        </w:tc>
        <w:tc>
          <w:tcPr>
            <w:tcW w:w="1159" w:type="dxa"/>
            <w:vAlign w:val="center"/>
          </w:tcPr>
          <w:p w:rsidR="004F7182" w:rsidRPr="00CE7382" w:rsidRDefault="004F7182" w:rsidP="004F7182">
            <w:pPr>
              <w:pStyle w:val="ConsPlusNormal"/>
              <w:rPr>
                <w:rFonts w:ascii="Times New Roman" w:hAnsi="Times New Roman" w:cs="Times New Roman"/>
                <w:sz w:val="24"/>
                <w:szCs w:val="24"/>
              </w:rPr>
            </w:pPr>
          </w:p>
        </w:tc>
        <w:tc>
          <w:tcPr>
            <w:tcW w:w="532" w:type="dxa"/>
            <w:vAlign w:val="center"/>
          </w:tcPr>
          <w:p w:rsidR="004F7182" w:rsidRPr="00CE7382" w:rsidRDefault="004F7182" w:rsidP="004F7182">
            <w:pPr>
              <w:pStyle w:val="ConsPlusNormal"/>
              <w:rPr>
                <w:rFonts w:ascii="Times New Roman" w:hAnsi="Times New Roman" w:cs="Times New Roman"/>
                <w:sz w:val="24"/>
                <w:szCs w:val="24"/>
              </w:rPr>
            </w:pPr>
          </w:p>
        </w:tc>
        <w:tc>
          <w:tcPr>
            <w:tcW w:w="987" w:type="dxa"/>
          </w:tcPr>
          <w:p w:rsidR="004F7182" w:rsidRPr="00CE7382" w:rsidRDefault="004F7182" w:rsidP="004F7182">
            <w:pPr>
              <w:pStyle w:val="ConsPlusNormal"/>
              <w:rPr>
                <w:rFonts w:ascii="Times New Roman" w:hAnsi="Times New Roman" w:cs="Times New Roman"/>
                <w:sz w:val="24"/>
                <w:szCs w:val="24"/>
              </w:rPr>
            </w:pPr>
          </w:p>
        </w:tc>
        <w:tc>
          <w:tcPr>
            <w:tcW w:w="1150" w:type="dxa"/>
          </w:tcPr>
          <w:p w:rsidR="004F7182" w:rsidRPr="00CE7382" w:rsidRDefault="004F7182" w:rsidP="004F7182">
            <w:pPr>
              <w:pStyle w:val="ConsPlusNormal"/>
              <w:rPr>
                <w:rFonts w:ascii="Times New Roman" w:hAnsi="Times New Roman" w:cs="Times New Roman"/>
                <w:sz w:val="24"/>
                <w:szCs w:val="24"/>
              </w:rPr>
            </w:pPr>
          </w:p>
        </w:tc>
        <w:tc>
          <w:tcPr>
            <w:tcW w:w="1020" w:type="dxa"/>
          </w:tcPr>
          <w:p w:rsidR="004F7182" w:rsidRPr="00CE7382" w:rsidRDefault="004F7182" w:rsidP="004F7182">
            <w:pPr>
              <w:pStyle w:val="ConsPlusNormal"/>
              <w:rPr>
                <w:rFonts w:ascii="Times New Roman" w:hAnsi="Times New Roman" w:cs="Times New Roman"/>
                <w:sz w:val="24"/>
                <w:szCs w:val="24"/>
              </w:rPr>
            </w:pPr>
          </w:p>
        </w:tc>
        <w:tc>
          <w:tcPr>
            <w:tcW w:w="1022" w:type="dxa"/>
            <w:vAlign w:val="center"/>
          </w:tcPr>
          <w:p w:rsidR="004F7182" w:rsidRPr="00CE7382" w:rsidRDefault="004F7182" w:rsidP="004F7182">
            <w:pPr>
              <w:pStyle w:val="ConsPlusNormal"/>
              <w:rPr>
                <w:rFonts w:ascii="Times New Roman" w:hAnsi="Times New Roman" w:cs="Times New Roman"/>
                <w:sz w:val="24"/>
                <w:szCs w:val="24"/>
              </w:rPr>
            </w:pPr>
          </w:p>
        </w:tc>
        <w:tc>
          <w:tcPr>
            <w:tcW w:w="904" w:type="dxa"/>
            <w:vAlign w:val="center"/>
          </w:tcPr>
          <w:p w:rsidR="004F7182" w:rsidRPr="00CE7382" w:rsidRDefault="004F7182" w:rsidP="004F7182">
            <w:pPr>
              <w:pStyle w:val="ConsPlusNormal"/>
              <w:rPr>
                <w:rFonts w:ascii="Times New Roman" w:hAnsi="Times New Roman" w:cs="Times New Roman"/>
                <w:sz w:val="24"/>
                <w:szCs w:val="24"/>
              </w:rPr>
            </w:pPr>
          </w:p>
        </w:tc>
        <w:tc>
          <w:tcPr>
            <w:tcW w:w="1083" w:type="dxa"/>
            <w:vAlign w:val="center"/>
          </w:tcPr>
          <w:p w:rsidR="004F7182" w:rsidRPr="00CE7382" w:rsidRDefault="004F7182" w:rsidP="004F7182">
            <w:pPr>
              <w:pStyle w:val="ConsPlusNormal"/>
              <w:rPr>
                <w:rFonts w:ascii="Times New Roman" w:hAnsi="Times New Roman" w:cs="Times New Roman"/>
                <w:sz w:val="24"/>
                <w:szCs w:val="24"/>
              </w:rPr>
            </w:pPr>
          </w:p>
        </w:tc>
        <w:tc>
          <w:tcPr>
            <w:tcW w:w="1162" w:type="dxa"/>
            <w:vAlign w:val="center"/>
          </w:tcPr>
          <w:p w:rsidR="004F7182" w:rsidRPr="00CE7382" w:rsidRDefault="004F7182" w:rsidP="004F7182">
            <w:pPr>
              <w:pStyle w:val="ConsPlusNormal"/>
              <w:rPr>
                <w:rFonts w:ascii="Times New Roman" w:hAnsi="Times New Roman" w:cs="Times New Roman"/>
                <w:sz w:val="24"/>
                <w:szCs w:val="24"/>
              </w:rPr>
            </w:pPr>
          </w:p>
        </w:tc>
      </w:tr>
      <w:tr w:rsidR="004F7182" w:rsidRPr="00CE7382" w:rsidTr="004F7182">
        <w:tc>
          <w:tcPr>
            <w:tcW w:w="326" w:type="dxa"/>
          </w:tcPr>
          <w:p w:rsidR="004F7182" w:rsidRPr="00CE7382" w:rsidRDefault="004F7182" w:rsidP="004F7182">
            <w:pPr>
              <w:pStyle w:val="ConsPlusNormal"/>
              <w:rPr>
                <w:rFonts w:ascii="Times New Roman" w:hAnsi="Times New Roman" w:cs="Times New Roman"/>
                <w:sz w:val="24"/>
                <w:szCs w:val="24"/>
              </w:rPr>
            </w:pPr>
          </w:p>
        </w:tc>
        <w:tc>
          <w:tcPr>
            <w:tcW w:w="1159" w:type="dxa"/>
            <w:vAlign w:val="center"/>
          </w:tcPr>
          <w:p w:rsidR="004F7182" w:rsidRPr="00CE7382" w:rsidRDefault="004F7182" w:rsidP="004F7182">
            <w:pPr>
              <w:pStyle w:val="ConsPlusNormal"/>
              <w:rPr>
                <w:rFonts w:ascii="Times New Roman" w:hAnsi="Times New Roman" w:cs="Times New Roman"/>
                <w:sz w:val="24"/>
                <w:szCs w:val="24"/>
              </w:rPr>
            </w:pPr>
          </w:p>
        </w:tc>
        <w:tc>
          <w:tcPr>
            <w:tcW w:w="532" w:type="dxa"/>
            <w:vAlign w:val="center"/>
          </w:tcPr>
          <w:p w:rsidR="004F7182" w:rsidRPr="00CE7382" w:rsidRDefault="004F7182" w:rsidP="004F7182">
            <w:pPr>
              <w:pStyle w:val="ConsPlusNormal"/>
              <w:rPr>
                <w:rFonts w:ascii="Times New Roman" w:hAnsi="Times New Roman" w:cs="Times New Roman"/>
                <w:sz w:val="24"/>
                <w:szCs w:val="24"/>
              </w:rPr>
            </w:pPr>
          </w:p>
        </w:tc>
        <w:tc>
          <w:tcPr>
            <w:tcW w:w="987" w:type="dxa"/>
          </w:tcPr>
          <w:p w:rsidR="004F7182" w:rsidRPr="00CE7382" w:rsidRDefault="004F7182" w:rsidP="004F7182">
            <w:pPr>
              <w:pStyle w:val="ConsPlusNormal"/>
              <w:rPr>
                <w:rFonts w:ascii="Times New Roman" w:hAnsi="Times New Roman" w:cs="Times New Roman"/>
                <w:sz w:val="24"/>
                <w:szCs w:val="24"/>
              </w:rPr>
            </w:pPr>
          </w:p>
        </w:tc>
        <w:tc>
          <w:tcPr>
            <w:tcW w:w="1150" w:type="dxa"/>
          </w:tcPr>
          <w:p w:rsidR="004F7182" w:rsidRPr="00CE7382" w:rsidRDefault="004F7182" w:rsidP="004F7182">
            <w:pPr>
              <w:pStyle w:val="ConsPlusNormal"/>
              <w:rPr>
                <w:rFonts w:ascii="Times New Roman" w:hAnsi="Times New Roman" w:cs="Times New Roman"/>
                <w:sz w:val="24"/>
                <w:szCs w:val="24"/>
              </w:rPr>
            </w:pPr>
          </w:p>
        </w:tc>
        <w:tc>
          <w:tcPr>
            <w:tcW w:w="1020" w:type="dxa"/>
          </w:tcPr>
          <w:p w:rsidR="004F7182" w:rsidRPr="00CE7382" w:rsidRDefault="004F7182" w:rsidP="004F7182">
            <w:pPr>
              <w:pStyle w:val="ConsPlusNormal"/>
              <w:rPr>
                <w:rFonts w:ascii="Times New Roman" w:hAnsi="Times New Roman" w:cs="Times New Roman"/>
                <w:sz w:val="24"/>
                <w:szCs w:val="24"/>
              </w:rPr>
            </w:pPr>
          </w:p>
        </w:tc>
        <w:tc>
          <w:tcPr>
            <w:tcW w:w="1022" w:type="dxa"/>
            <w:vAlign w:val="center"/>
          </w:tcPr>
          <w:p w:rsidR="004F7182" w:rsidRPr="00CE7382" w:rsidRDefault="004F7182" w:rsidP="004F7182">
            <w:pPr>
              <w:pStyle w:val="ConsPlusNormal"/>
              <w:rPr>
                <w:rFonts w:ascii="Times New Roman" w:hAnsi="Times New Roman" w:cs="Times New Roman"/>
                <w:sz w:val="24"/>
                <w:szCs w:val="24"/>
              </w:rPr>
            </w:pPr>
          </w:p>
        </w:tc>
        <w:tc>
          <w:tcPr>
            <w:tcW w:w="904" w:type="dxa"/>
            <w:vAlign w:val="center"/>
          </w:tcPr>
          <w:p w:rsidR="004F7182" w:rsidRPr="00CE7382" w:rsidRDefault="004F7182" w:rsidP="004F7182">
            <w:pPr>
              <w:pStyle w:val="ConsPlusNormal"/>
              <w:rPr>
                <w:rFonts w:ascii="Times New Roman" w:hAnsi="Times New Roman" w:cs="Times New Roman"/>
                <w:sz w:val="24"/>
                <w:szCs w:val="24"/>
              </w:rPr>
            </w:pPr>
          </w:p>
        </w:tc>
        <w:tc>
          <w:tcPr>
            <w:tcW w:w="1083" w:type="dxa"/>
            <w:vAlign w:val="center"/>
          </w:tcPr>
          <w:p w:rsidR="004F7182" w:rsidRPr="00CE7382" w:rsidRDefault="004F7182" w:rsidP="004F7182">
            <w:pPr>
              <w:pStyle w:val="ConsPlusNormal"/>
              <w:rPr>
                <w:rFonts w:ascii="Times New Roman" w:hAnsi="Times New Roman" w:cs="Times New Roman"/>
                <w:sz w:val="24"/>
                <w:szCs w:val="24"/>
              </w:rPr>
            </w:pPr>
          </w:p>
        </w:tc>
        <w:tc>
          <w:tcPr>
            <w:tcW w:w="1162" w:type="dxa"/>
            <w:vAlign w:val="center"/>
          </w:tcPr>
          <w:p w:rsidR="004F7182" w:rsidRPr="00CE7382" w:rsidRDefault="004F7182" w:rsidP="004F7182">
            <w:pPr>
              <w:pStyle w:val="ConsPlusNormal"/>
              <w:rPr>
                <w:rFonts w:ascii="Times New Roman" w:hAnsi="Times New Roman" w:cs="Times New Roman"/>
                <w:sz w:val="24"/>
                <w:szCs w:val="24"/>
              </w:rPr>
            </w:pPr>
          </w:p>
        </w:tc>
      </w:tr>
    </w:tbl>
    <w:p w:rsidR="00A55AD1" w:rsidRDefault="00A55AD1" w:rsidP="00CE7382">
      <w:pPr>
        <w:pStyle w:val="ConsPlusNormal"/>
        <w:jc w:val="both"/>
      </w:pPr>
    </w:p>
    <w:sectPr w:rsidR="00A55AD1" w:rsidSect="00AE4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A4D63F5"/>
    <w:multiLevelType w:val="hybridMultilevel"/>
    <w:tmpl w:val="17602A04"/>
    <w:lvl w:ilvl="0" w:tplc="012C3A3A">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 w15:restartNumberingAfterBreak="0">
    <w:nsid w:val="0BA971AA"/>
    <w:multiLevelType w:val="hybridMultilevel"/>
    <w:tmpl w:val="17602A04"/>
    <w:lvl w:ilvl="0" w:tplc="012C3A3A">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3" w15:restartNumberingAfterBreak="0">
    <w:nsid w:val="580876E9"/>
    <w:multiLevelType w:val="multilevel"/>
    <w:tmpl w:val="580876E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42"/>
    <w:rsid w:val="00002C36"/>
    <w:rsid w:val="00012407"/>
    <w:rsid w:val="00030BC3"/>
    <w:rsid w:val="00037E60"/>
    <w:rsid w:val="00064A0C"/>
    <w:rsid w:val="000654D2"/>
    <w:rsid w:val="000717B9"/>
    <w:rsid w:val="00082104"/>
    <w:rsid w:val="0009358D"/>
    <w:rsid w:val="00094236"/>
    <w:rsid w:val="000B3A6E"/>
    <w:rsid w:val="000C1A06"/>
    <w:rsid w:val="000C552C"/>
    <w:rsid w:val="000D691E"/>
    <w:rsid w:val="000F0391"/>
    <w:rsid w:val="00102860"/>
    <w:rsid w:val="00103ACF"/>
    <w:rsid w:val="00105FE4"/>
    <w:rsid w:val="00110E76"/>
    <w:rsid w:val="00113D8D"/>
    <w:rsid w:val="00144F86"/>
    <w:rsid w:val="00150AE2"/>
    <w:rsid w:val="00150F36"/>
    <w:rsid w:val="00151D4D"/>
    <w:rsid w:val="0016677C"/>
    <w:rsid w:val="00175388"/>
    <w:rsid w:val="001978FD"/>
    <w:rsid w:val="00197E77"/>
    <w:rsid w:val="001B1D02"/>
    <w:rsid w:val="001B4C20"/>
    <w:rsid w:val="001C13AE"/>
    <w:rsid w:val="001E1932"/>
    <w:rsid w:val="001E32BB"/>
    <w:rsid w:val="00202998"/>
    <w:rsid w:val="00206758"/>
    <w:rsid w:val="00217159"/>
    <w:rsid w:val="002225BA"/>
    <w:rsid w:val="002473EF"/>
    <w:rsid w:val="00283293"/>
    <w:rsid w:val="002863EA"/>
    <w:rsid w:val="002A7445"/>
    <w:rsid w:val="002E2233"/>
    <w:rsid w:val="002F3AFD"/>
    <w:rsid w:val="003116CC"/>
    <w:rsid w:val="00311F51"/>
    <w:rsid w:val="00335EC2"/>
    <w:rsid w:val="003377F1"/>
    <w:rsid w:val="00364EE9"/>
    <w:rsid w:val="00376CA9"/>
    <w:rsid w:val="003817E9"/>
    <w:rsid w:val="00382864"/>
    <w:rsid w:val="0038369B"/>
    <w:rsid w:val="003971B5"/>
    <w:rsid w:val="003E339D"/>
    <w:rsid w:val="003F29EA"/>
    <w:rsid w:val="003F357F"/>
    <w:rsid w:val="0040523D"/>
    <w:rsid w:val="00427F82"/>
    <w:rsid w:val="0043037F"/>
    <w:rsid w:val="00453581"/>
    <w:rsid w:val="00472432"/>
    <w:rsid w:val="004738F1"/>
    <w:rsid w:val="00483C6F"/>
    <w:rsid w:val="004A0BAE"/>
    <w:rsid w:val="004A670C"/>
    <w:rsid w:val="004B42CF"/>
    <w:rsid w:val="004C55BD"/>
    <w:rsid w:val="004E0E2B"/>
    <w:rsid w:val="004F13D3"/>
    <w:rsid w:val="004F7182"/>
    <w:rsid w:val="004F7555"/>
    <w:rsid w:val="005012F2"/>
    <w:rsid w:val="00511D34"/>
    <w:rsid w:val="00565D7B"/>
    <w:rsid w:val="00566E5B"/>
    <w:rsid w:val="005708B4"/>
    <w:rsid w:val="005745A5"/>
    <w:rsid w:val="0057680F"/>
    <w:rsid w:val="005A0460"/>
    <w:rsid w:val="005A150C"/>
    <w:rsid w:val="005A746C"/>
    <w:rsid w:val="005B4342"/>
    <w:rsid w:val="005C657A"/>
    <w:rsid w:val="00605D95"/>
    <w:rsid w:val="006662F2"/>
    <w:rsid w:val="00676978"/>
    <w:rsid w:val="006845E5"/>
    <w:rsid w:val="006A1E69"/>
    <w:rsid w:val="006B65C3"/>
    <w:rsid w:val="006E0937"/>
    <w:rsid w:val="006F0E20"/>
    <w:rsid w:val="006F52BD"/>
    <w:rsid w:val="00711FFD"/>
    <w:rsid w:val="007157CB"/>
    <w:rsid w:val="00720F8B"/>
    <w:rsid w:val="00732280"/>
    <w:rsid w:val="00736145"/>
    <w:rsid w:val="00760F0A"/>
    <w:rsid w:val="007631AE"/>
    <w:rsid w:val="00770F2D"/>
    <w:rsid w:val="00770F83"/>
    <w:rsid w:val="007838B3"/>
    <w:rsid w:val="007B4D10"/>
    <w:rsid w:val="007C616B"/>
    <w:rsid w:val="007E265A"/>
    <w:rsid w:val="008235C8"/>
    <w:rsid w:val="008327CC"/>
    <w:rsid w:val="00852524"/>
    <w:rsid w:val="0085400A"/>
    <w:rsid w:val="008634CA"/>
    <w:rsid w:val="00873A51"/>
    <w:rsid w:val="008824B4"/>
    <w:rsid w:val="00893E48"/>
    <w:rsid w:val="00896866"/>
    <w:rsid w:val="008A0FFE"/>
    <w:rsid w:val="008B4682"/>
    <w:rsid w:val="008C4EC9"/>
    <w:rsid w:val="008D15DE"/>
    <w:rsid w:val="008D594C"/>
    <w:rsid w:val="00901551"/>
    <w:rsid w:val="00902F77"/>
    <w:rsid w:val="009168B9"/>
    <w:rsid w:val="00923019"/>
    <w:rsid w:val="00941B87"/>
    <w:rsid w:val="00951A10"/>
    <w:rsid w:val="00962E0B"/>
    <w:rsid w:val="00976378"/>
    <w:rsid w:val="009B6D84"/>
    <w:rsid w:val="009C5593"/>
    <w:rsid w:val="009D38DF"/>
    <w:rsid w:val="009E2B4E"/>
    <w:rsid w:val="009E597D"/>
    <w:rsid w:val="009F481E"/>
    <w:rsid w:val="00A05319"/>
    <w:rsid w:val="00A35417"/>
    <w:rsid w:val="00A55AD1"/>
    <w:rsid w:val="00A77797"/>
    <w:rsid w:val="00AA19C4"/>
    <w:rsid w:val="00AB248A"/>
    <w:rsid w:val="00AE4E2E"/>
    <w:rsid w:val="00AE4F76"/>
    <w:rsid w:val="00B136C4"/>
    <w:rsid w:val="00B151BA"/>
    <w:rsid w:val="00B4091E"/>
    <w:rsid w:val="00B46C3E"/>
    <w:rsid w:val="00B610F8"/>
    <w:rsid w:val="00B61E6B"/>
    <w:rsid w:val="00B71179"/>
    <w:rsid w:val="00BA40A5"/>
    <w:rsid w:val="00BD28A2"/>
    <w:rsid w:val="00BD528A"/>
    <w:rsid w:val="00C04B0C"/>
    <w:rsid w:val="00C41091"/>
    <w:rsid w:val="00C4720C"/>
    <w:rsid w:val="00C75F14"/>
    <w:rsid w:val="00CA76DB"/>
    <w:rsid w:val="00CC57BC"/>
    <w:rsid w:val="00CD6642"/>
    <w:rsid w:val="00CE041D"/>
    <w:rsid w:val="00CE7382"/>
    <w:rsid w:val="00D307A7"/>
    <w:rsid w:val="00D4484F"/>
    <w:rsid w:val="00D472D7"/>
    <w:rsid w:val="00DA603A"/>
    <w:rsid w:val="00DC6CCD"/>
    <w:rsid w:val="00DD17C0"/>
    <w:rsid w:val="00DE01E6"/>
    <w:rsid w:val="00E106EB"/>
    <w:rsid w:val="00E248BD"/>
    <w:rsid w:val="00E271F1"/>
    <w:rsid w:val="00E423B2"/>
    <w:rsid w:val="00E4358B"/>
    <w:rsid w:val="00E44EB8"/>
    <w:rsid w:val="00E51720"/>
    <w:rsid w:val="00E51CA6"/>
    <w:rsid w:val="00E53A81"/>
    <w:rsid w:val="00E73BE1"/>
    <w:rsid w:val="00E752A4"/>
    <w:rsid w:val="00E7616E"/>
    <w:rsid w:val="00E7728F"/>
    <w:rsid w:val="00E83ACB"/>
    <w:rsid w:val="00EB1583"/>
    <w:rsid w:val="00ED0D6C"/>
    <w:rsid w:val="00EF362E"/>
    <w:rsid w:val="00F22ACF"/>
    <w:rsid w:val="00F370ED"/>
    <w:rsid w:val="00F3746B"/>
    <w:rsid w:val="00FA65A5"/>
    <w:rsid w:val="00FC3409"/>
    <w:rsid w:val="00FD1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AAE93A-6C0C-4BA2-8A5C-6BF09A0D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642"/>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B46C3E"/>
    <w:pPr>
      <w:keepNext/>
      <w:widowControl w:val="0"/>
      <w:numPr>
        <w:numId w:val="2"/>
      </w:numPr>
      <w:tabs>
        <w:tab w:val="left" w:pos="0"/>
      </w:tabs>
      <w:suppressAutoHyphens/>
      <w:outlineLvl w:val="0"/>
    </w:pPr>
    <w:rPr>
      <w:rFonts w:cs="Tahoma"/>
      <w:kern w:val="2"/>
      <w:sz w:val="28"/>
    </w:rPr>
  </w:style>
  <w:style w:type="paragraph" w:styleId="2">
    <w:name w:val="heading 2"/>
    <w:basedOn w:val="a"/>
    <w:next w:val="a"/>
    <w:link w:val="20"/>
    <w:uiPriority w:val="99"/>
    <w:qFormat/>
    <w:rsid w:val="00B46C3E"/>
    <w:pPr>
      <w:keepNext/>
      <w:widowControl w:val="0"/>
      <w:numPr>
        <w:ilvl w:val="1"/>
        <w:numId w:val="2"/>
      </w:numPr>
      <w:tabs>
        <w:tab w:val="left" w:pos="0"/>
      </w:tabs>
      <w:suppressAutoHyphens/>
      <w:outlineLvl w:val="1"/>
    </w:pPr>
    <w:rPr>
      <w:rFonts w:cs="Tahoma"/>
      <w:b/>
      <w:kern w:val="2"/>
      <w:sz w:val="52"/>
    </w:rPr>
  </w:style>
  <w:style w:type="paragraph" w:styleId="3">
    <w:name w:val="heading 3"/>
    <w:basedOn w:val="a"/>
    <w:next w:val="a"/>
    <w:link w:val="30"/>
    <w:uiPriority w:val="99"/>
    <w:qFormat/>
    <w:rsid w:val="00B46C3E"/>
    <w:pPr>
      <w:keepNext/>
      <w:widowControl w:val="0"/>
      <w:suppressAutoHyphens/>
      <w:autoSpaceDE w:val="0"/>
      <w:jc w:val="both"/>
      <w:outlineLvl w:val="2"/>
    </w:pPr>
    <w:rPr>
      <w:kern w:val="2"/>
      <w:sz w:val="28"/>
      <w:szCs w:val="28"/>
    </w:rPr>
  </w:style>
  <w:style w:type="paragraph" w:styleId="4">
    <w:name w:val="heading 4"/>
    <w:basedOn w:val="a"/>
    <w:next w:val="a"/>
    <w:link w:val="40"/>
    <w:uiPriority w:val="99"/>
    <w:qFormat/>
    <w:rsid w:val="00CD6642"/>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CD664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46C3E"/>
    <w:rPr>
      <w:rFonts w:ascii="Times New Roman" w:hAnsi="Times New Roman" w:cs="Tahoma"/>
      <w:kern w:val="2"/>
      <w:sz w:val="24"/>
      <w:szCs w:val="24"/>
      <w:lang w:val="x-none" w:eastAsia="ru-RU"/>
    </w:rPr>
  </w:style>
  <w:style w:type="character" w:customStyle="1" w:styleId="20">
    <w:name w:val="Заголовок 2 Знак"/>
    <w:basedOn w:val="a0"/>
    <w:link w:val="2"/>
    <w:uiPriority w:val="99"/>
    <w:semiHidden/>
    <w:locked/>
    <w:rsid w:val="00B46C3E"/>
    <w:rPr>
      <w:rFonts w:ascii="Times New Roman" w:hAnsi="Times New Roman" w:cs="Tahoma"/>
      <w:b/>
      <w:kern w:val="2"/>
      <w:sz w:val="24"/>
      <w:szCs w:val="24"/>
      <w:lang w:val="x-none" w:eastAsia="ru-RU"/>
    </w:rPr>
  </w:style>
  <w:style w:type="character" w:customStyle="1" w:styleId="30">
    <w:name w:val="Заголовок 3 Знак"/>
    <w:basedOn w:val="a0"/>
    <w:link w:val="3"/>
    <w:uiPriority w:val="99"/>
    <w:semiHidden/>
    <w:locked/>
    <w:rsid w:val="00B46C3E"/>
    <w:rPr>
      <w:rFonts w:ascii="Times New Roman" w:hAnsi="Times New Roman" w:cs="Times New Roman"/>
      <w:kern w:val="2"/>
      <w:sz w:val="28"/>
      <w:szCs w:val="28"/>
      <w:lang w:val="x-none" w:eastAsia="ru-RU"/>
    </w:rPr>
  </w:style>
  <w:style w:type="character" w:customStyle="1" w:styleId="40">
    <w:name w:val="Заголовок 4 Знак"/>
    <w:basedOn w:val="a0"/>
    <w:link w:val="4"/>
    <w:uiPriority w:val="99"/>
    <w:locked/>
    <w:rsid w:val="00CD6642"/>
    <w:rPr>
      <w:rFonts w:ascii="Calibri" w:hAnsi="Calibri" w:cs="Times New Roman"/>
      <w:b/>
      <w:bCs/>
      <w:sz w:val="28"/>
      <w:szCs w:val="28"/>
      <w:lang w:val="x-none" w:eastAsia="ru-RU"/>
    </w:rPr>
  </w:style>
  <w:style w:type="character" w:customStyle="1" w:styleId="50">
    <w:name w:val="Заголовок 5 Знак"/>
    <w:basedOn w:val="a0"/>
    <w:link w:val="5"/>
    <w:uiPriority w:val="99"/>
    <w:locked/>
    <w:rsid w:val="00CD6642"/>
    <w:rPr>
      <w:rFonts w:ascii="Calibri" w:hAnsi="Calibri" w:cs="Times New Roman"/>
      <w:b/>
      <w:bCs/>
      <w:i/>
      <w:iCs/>
      <w:sz w:val="26"/>
      <w:szCs w:val="26"/>
      <w:lang w:val="x-none" w:eastAsia="ru-RU"/>
    </w:rPr>
  </w:style>
  <w:style w:type="paragraph" w:styleId="21">
    <w:name w:val="Body Text 2"/>
    <w:basedOn w:val="a"/>
    <w:link w:val="22"/>
    <w:uiPriority w:val="99"/>
    <w:rsid w:val="00CD6642"/>
    <w:pPr>
      <w:ind w:left="720" w:hanging="360"/>
      <w:jc w:val="both"/>
    </w:pPr>
  </w:style>
  <w:style w:type="character" w:customStyle="1" w:styleId="22">
    <w:name w:val="Основной текст 2 Знак"/>
    <w:basedOn w:val="a0"/>
    <w:link w:val="21"/>
    <w:uiPriority w:val="99"/>
    <w:locked/>
    <w:rsid w:val="00CD6642"/>
    <w:rPr>
      <w:rFonts w:ascii="Times New Roman" w:hAnsi="Times New Roman" w:cs="Times New Roman"/>
      <w:sz w:val="24"/>
      <w:szCs w:val="24"/>
      <w:lang w:val="x-none" w:eastAsia="ru-RU"/>
    </w:rPr>
  </w:style>
  <w:style w:type="paragraph" w:styleId="a3">
    <w:name w:val="Balloon Text"/>
    <w:basedOn w:val="a"/>
    <w:link w:val="a4"/>
    <w:uiPriority w:val="99"/>
    <w:semiHidden/>
    <w:rsid w:val="00CD6642"/>
    <w:rPr>
      <w:rFonts w:ascii="Tahoma" w:hAnsi="Tahoma" w:cs="Tahoma"/>
      <w:sz w:val="16"/>
      <w:szCs w:val="16"/>
    </w:rPr>
  </w:style>
  <w:style w:type="character" w:customStyle="1" w:styleId="a4">
    <w:name w:val="Текст выноски Знак"/>
    <w:basedOn w:val="a0"/>
    <w:link w:val="a3"/>
    <w:uiPriority w:val="99"/>
    <w:semiHidden/>
    <w:locked/>
    <w:rsid w:val="00CD6642"/>
    <w:rPr>
      <w:rFonts w:ascii="Tahoma" w:hAnsi="Tahoma" w:cs="Tahoma"/>
      <w:sz w:val="16"/>
      <w:szCs w:val="16"/>
      <w:lang w:val="x-none" w:eastAsia="ru-RU"/>
    </w:rPr>
  </w:style>
  <w:style w:type="paragraph" w:styleId="23">
    <w:name w:val="Body Text Indent 2"/>
    <w:basedOn w:val="a"/>
    <w:link w:val="24"/>
    <w:uiPriority w:val="99"/>
    <w:rsid w:val="00B46C3E"/>
    <w:pPr>
      <w:spacing w:after="120" w:line="480" w:lineRule="auto"/>
      <w:ind w:left="283"/>
    </w:pPr>
  </w:style>
  <w:style w:type="character" w:customStyle="1" w:styleId="24">
    <w:name w:val="Основной текст с отступом 2 Знак"/>
    <w:basedOn w:val="a0"/>
    <w:link w:val="23"/>
    <w:uiPriority w:val="99"/>
    <w:locked/>
    <w:rsid w:val="00B46C3E"/>
    <w:rPr>
      <w:rFonts w:ascii="Times New Roman" w:hAnsi="Times New Roman" w:cs="Times New Roman"/>
      <w:sz w:val="24"/>
      <w:szCs w:val="24"/>
      <w:lang w:val="x-none" w:eastAsia="ru-RU"/>
    </w:rPr>
  </w:style>
  <w:style w:type="paragraph" w:styleId="a5">
    <w:name w:val="header"/>
    <w:basedOn w:val="a"/>
    <w:link w:val="a6"/>
    <w:uiPriority w:val="99"/>
    <w:semiHidden/>
    <w:rsid w:val="00B46C3E"/>
    <w:pPr>
      <w:widowControl w:val="0"/>
      <w:tabs>
        <w:tab w:val="center" w:pos="4677"/>
        <w:tab w:val="right" w:pos="9355"/>
      </w:tabs>
      <w:suppressAutoHyphens/>
    </w:pPr>
    <w:rPr>
      <w:rFonts w:cs="Tahoma"/>
      <w:kern w:val="2"/>
    </w:rPr>
  </w:style>
  <w:style w:type="character" w:customStyle="1" w:styleId="a6">
    <w:name w:val="Верхний колонтитул Знак"/>
    <w:basedOn w:val="a0"/>
    <w:link w:val="a5"/>
    <w:uiPriority w:val="99"/>
    <w:semiHidden/>
    <w:locked/>
    <w:rsid w:val="00B46C3E"/>
    <w:rPr>
      <w:rFonts w:ascii="Times New Roman" w:hAnsi="Times New Roman" w:cs="Tahoma"/>
      <w:kern w:val="2"/>
      <w:sz w:val="24"/>
      <w:szCs w:val="24"/>
      <w:lang w:val="x-none" w:eastAsia="ru-RU"/>
    </w:rPr>
  </w:style>
  <w:style w:type="paragraph" w:styleId="a7">
    <w:name w:val="footer"/>
    <w:basedOn w:val="a"/>
    <w:link w:val="a8"/>
    <w:uiPriority w:val="99"/>
    <w:semiHidden/>
    <w:rsid w:val="00B46C3E"/>
    <w:pPr>
      <w:tabs>
        <w:tab w:val="center" w:pos="4677"/>
        <w:tab w:val="right" w:pos="9355"/>
      </w:tabs>
    </w:pPr>
  </w:style>
  <w:style w:type="character" w:customStyle="1" w:styleId="a8">
    <w:name w:val="Нижний колонтитул Знак"/>
    <w:basedOn w:val="a0"/>
    <w:link w:val="a7"/>
    <w:uiPriority w:val="99"/>
    <w:semiHidden/>
    <w:locked/>
    <w:rsid w:val="00B46C3E"/>
    <w:rPr>
      <w:rFonts w:ascii="Times New Roman" w:hAnsi="Times New Roman" w:cs="Times New Roman"/>
      <w:sz w:val="24"/>
      <w:szCs w:val="24"/>
      <w:lang w:val="x-none" w:eastAsia="ru-RU"/>
    </w:rPr>
  </w:style>
  <w:style w:type="paragraph" w:styleId="a9">
    <w:name w:val="Body Text"/>
    <w:basedOn w:val="a"/>
    <w:link w:val="aa"/>
    <w:uiPriority w:val="99"/>
    <w:semiHidden/>
    <w:rsid w:val="00B46C3E"/>
    <w:pPr>
      <w:widowControl w:val="0"/>
      <w:suppressAutoHyphens/>
      <w:spacing w:after="120"/>
    </w:pPr>
    <w:rPr>
      <w:rFonts w:cs="Tahoma"/>
      <w:kern w:val="2"/>
    </w:rPr>
  </w:style>
  <w:style w:type="character" w:customStyle="1" w:styleId="aa">
    <w:name w:val="Основной текст Знак"/>
    <w:basedOn w:val="a0"/>
    <w:link w:val="a9"/>
    <w:uiPriority w:val="99"/>
    <w:semiHidden/>
    <w:locked/>
    <w:rsid w:val="00B46C3E"/>
    <w:rPr>
      <w:rFonts w:ascii="Times New Roman" w:hAnsi="Times New Roman" w:cs="Tahoma"/>
      <w:kern w:val="2"/>
      <w:sz w:val="24"/>
      <w:szCs w:val="24"/>
      <w:lang w:val="x-none" w:eastAsia="ru-RU"/>
    </w:rPr>
  </w:style>
  <w:style w:type="paragraph" w:styleId="ab">
    <w:name w:val="List"/>
    <w:basedOn w:val="a9"/>
    <w:uiPriority w:val="99"/>
    <w:rsid w:val="00B46C3E"/>
  </w:style>
  <w:style w:type="paragraph" w:styleId="ac">
    <w:name w:val="Body Text Indent"/>
    <w:basedOn w:val="a"/>
    <w:link w:val="ad"/>
    <w:uiPriority w:val="99"/>
    <w:semiHidden/>
    <w:rsid w:val="00B46C3E"/>
    <w:pPr>
      <w:widowControl w:val="0"/>
      <w:suppressAutoHyphens/>
      <w:autoSpaceDE w:val="0"/>
      <w:ind w:firstLine="709"/>
      <w:jc w:val="center"/>
    </w:pPr>
    <w:rPr>
      <w:rFonts w:ascii="Times New Roman CYR" w:hAnsi="Times New Roman CYR" w:cs="Times New Roman CYR"/>
      <w:b/>
      <w:bCs/>
      <w:kern w:val="2"/>
      <w:sz w:val="28"/>
      <w:szCs w:val="32"/>
    </w:rPr>
  </w:style>
  <w:style w:type="character" w:customStyle="1" w:styleId="ad">
    <w:name w:val="Основной текст с отступом Знак"/>
    <w:basedOn w:val="a0"/>
    <w:link w:val="ac"/>
    <w:uiPriority w:val="99"/>
    <w:semiHidden/>
    <w:locked/>
    <w:rsid w:val="00B46C3E"/>
    <w:rPr>
      <w:rFonts w:ascii="Times New Roman CYR" w:hAnsi="Times New Roman CYR" w:cs="Times New Roman CYR"/>
      <w:b/>
      <w:bCs/>
      <w:kern w:val="2"/>
      <w:sz w:val="32"/>
      <w:szCs w:val="32"/>
      <w:lang w:val="x-none" w:eastAsia="ru-RU"/>
    </w:rPr>
  </w:style>
  <w:style w:type="paragraph" w:customStyle="1" w:styleId="CharChar1CharChar1CharChar">
    <w:name w:val="Char Char Знак Знак1 Char Char1 Знак Знак Char Char"/>
    <w:basedOn w:val="a"/>
    <w:uiPriority w:val="99"/>
    <w:rsid w:val="00B46C3E"/>
    <w:pPr>
      <w:spacing w:before="100" w:beforeAutospacing="1" w:after="100" w:afterAutospacing="1"/>
    </w:pPr>
    <w:rPr>
      <w:rFonts w:ascii="Tahoma" w:hAnsi="Tahoma"/>
      <w:sz w:val="20"/>
      <w:szCs w:val="20"/>
      <w:lang w:val="en-US" w:eastAsia="en-US"/>
    </w:rPr>
  </w:style>
  <w:style w:type="paragraph" w:customStyle="1" w:styleId="ConsPlusTitle">
    <w:name w:val="ConsPlusTitle"/>
    <w:rsid w:val="00B46C3E"/>
    <w:pPr>
      <w:widowControl w:val="0"/>
      <w:autoSpaceDE w:val="0"/>
      <w:autoSpaceDN w:val="0"/>
      <w:adjustRightInd w:val="0"/>
      <w:spacing w:after="0" w:line="240" w:lineRule="auto"/>
    </w:pPr>
    <w:rPr>
      <w:rFonts w:ascii="Times New Roman" w:hAnsi="Times New Roman" w:cs="Times New Roman"/>
      <w:b/>
      <w:bCs/>
      <w:sz w:val="24"/>
      <w:szCs w:val="24"/>
    </w:rPr>
  </w:style>
  <w:style w:type="character" w:styleId="ae">
    <w:name w:val="Hyperlink"/>
    <w:basedOn w:val="a0"/>
    <w:uiPriority w:val="99"/>
    <w:rsid w:val="00197E77"/>
    <w:rPr>
      <w:rFonts w:cs="Times New Roman"/>
      <w:color w:val="000080"/>
      <w:u w:val="single"/>
    </w:rPr>
  </w:style>
  <w:style w:type="paragraph" w:customStyle="1" w:styleId="ConsPlusNormal">
    <w:name w:val="ConsPlusNormal"/>
    <w:rsid w:val="00064A0C"/>
    <w:pPr>
      <w:widowControl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427390">
      <w:marLeft w:val="0"/>
      <w:marRight w:val="0"/>
      <w:marTop w:val="0"/>
      <w:marBottom w:val="0"/>
      <w:divBdr>
        <w:top w:val="none" w:sz="0" w:space="0" w:color="auto"/>
        <w:left w:val="none" w:sz="0" w:space="0" w:color="auto"/>
        <w:bottom w:val="none" w:sz="0" w:space="0" w:color="auto"/>
        <w:right w:val="none" w:sz="0" w:space="0" w:color="auto"/>
      </w:divBdr>
    </w:div>
    <w:div w:id="767427391">
      <w:marLeft w:val="0"/>
      <w:marRight w:val="0"/>
      <w:marTop w:val="0"/>
      <w:marBottom w:val="0"/>
      <w:divBdr>
        <w:top w:val="none" w:sz="0" w:space="0" w:color="auto"/>
        <w:left w:val="none" w:sz="0" w:space="0" w:color="auto"/>
        <w:bottom w:val="none" w:sz="0" w:space="0" w:color="auto"/>
        <w:right w:val="none" w:sz="0" w:space="0" w:color="auto"/>
      </w:divBdr>
    </w:div>
    <w:div w:id="7674273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1765A9714380567E07E98FE47723EB6C282DDD9E4FB2B3AF2E506FD6ADBF41C1244459D8BF4CDE4829B1C3A8FB90F30179B7195A35FCG9K" TargetMode="External"/><Relationship Id="rId3" Type="http://schemas.openxmlformats.org/officeDocument/2006/relationships/settings" Target="settings.xml"/><Relationship Id="rId7" Type="http://schemas.openxmlformats.org/officeDocument/2006/relationships/hyperlink" Target="consultantplus://offline/ref=3EA8127C229ABC851C5DEF3BB3775B839C708A02C7750B9DF038B20A14FD1F695D886E5FC0FC1A9D16396C47D2E8e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30B11B077D0289BACCF520FEB086C02A4BFB145D2716DF7ADAEA60D7109B0024B101885F69D32F70A7E14886F50C5C6F2C04E56D92BG933J" TargetMode="External"/><Relationship Id="rId5" Type="http://schemas.openxmlformats.org/officeDocument/2006/relationships/hyperlink" Target="consultantplus://offline/ref=630B11B077D0289BACCF520FEB086C02A4BFB145D2716DF7ADAEA60D7109B0024B101882F69732F55624048C2607CCDAF6D85052C72B91D4G83D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5363</TotalTime>
  <Pages>14</Pages>
  <Words>3348</Words>
  <Characters>19086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cp:lastModifiedBy>
  <cp:revision>8</cp:revision>
  <cp:lastPrinted>2012-12-20T07:44:00Z</cp:lastPrinted>
  <dcterms:created xsi:type="dcterms:W3CDTF">2023-04-19T10:15:00Z</dcterms:created>
  <dcterms:modified xsi:type="dcterms:W3CDTF">2023-05-10T09:55:00Z</dcterms:modified>
</cp:coreProperties>
</file>