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F38F1">
      <w:pPr>
        <w:tabs>
          <w:tab w:val="center" w:pos="4536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4840B8" w:rsidRPr="008C2545" w:rsidRDefault="004840B8" w:rsidP="00264598">
      <w:pPr>
        <w:jc w:val="center"/>
        <w:rPr>
          <w:b/>
          <w:bCs/>
          <w:sz w:val="28"/>
          <w:szCs w:val="28"/>
          <w:lang w:eastAsia="ru-RU"/>
        </w:rPr>
      </w:pPr>
    </w:p>
    <w:p w:rsidR="00264598" w:rsidRPr="008C2545" w:rsidRDefault="00264598" w:rsidP="004840B8">
      <w:pPr>
        <w:keepNext/>
        <w:widowControl w:val="0"/>
        <w:autoSpaceDE w:val="0"/>
        <w:autoSpaceDN w:val="0"/>
        <w:adjustRightInd w:val="0"/>
        <w:spacing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681"/>
        <w:gridCol w:w="2589"/>
        <w:gridCol w:w="3477"/>
      </w:tblGrid>
      <w:tr w:rsidR="00264598" w:rsidRPr="008C2545" w:rsidTr="004840B8">
        <w:trPr>
          <w:trHeight w:val="496"/>
        </w:trPr>
        <w:tc>
          <w:tcPr>
            <w:tcW w:w="3681" w:type="dxa"/>
          </w:tcPr>
          <w:p w:rsidR="00264598" w:rsidRPr="00252AB7" w:rsidRDefault="00DB006C" w:rsidP="00BD2198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14 февраля</w:t>
            </w:r>
            <w:r w:rsidR="00B95CA2">
              <w:rPr>
                <w:bCs/>
                <w:szCs w:val="24"/>
                <w:lang w:eastAsia="ru-RU"/>
              </w:rPr>
              <w:t xml:space="preserve"> </w:t>
            </w:r>
            <w:r w:rsidR="00BD2198">
              <w:rPr>
                <w:bCs/>
                <w:szCs w:val="24"/>
                <w:lang w:eastAsia="ru-RU"/>
              </w:rPr>
              <w:t>2</w:t>
            </w:r>
            <w:r w:rsidR="000B021F">
              <w:rPr>
                <w:bCs/>
                <w:szCs w:val="24"/>
                <w:lang w:eastAsia="ru-RU"/>
              </w:rPr>
              <w:t>02</w:t>
            </w:r>
            <w:r w:rsidR="00B95CA2">
              <w:rPr>
                <w:bCs/>
                <w:szCs w:val="24"/>
                <w:lang w:eastAsia="ru-RU"/>
              </w:rPr>
              <w:t>4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589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477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DB006C">
              <w:rPr>
                <w:bCs/>
                <w:szCs w:val="24"/>
                <w:lang w:eastAsia="ru-RU"/>
              </w:rPr>
              <w:t>50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0B021F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Кедрового от 06.11.2020 </w:t>
      </w:r>
      <w:r w:rsidR="004840B8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№ 36</w:t>
      </w:r>
      <w:r w:rsidR="00147CC6">
        <w:rPr>
          <w:rFonts w:ascii="Times New Roman" w:hAnsi="Times New Roman" w:cs="Times New Roman"/>
          <w:b w:val="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47CC6" w:rsidRPr="00147CC6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</w:p>
    <w:p w:rsidR="004840B8" w:rsidRPr="0040346B" w:rsidRDefault="004840B8" w:rsidP="004840B8">
      <w:pPr>
        <w:pStyle w:val="ConsPlusTitle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Default="00BD2198" w:rsidP="009F58F9">
      <w:pPr>
        <w:keepNext/>
        <w:ind w:firstLine="708"/>
        <w:jc w:val="both"/>
        <w:outlineLvl w:val="0"/>
        <w:rPr>
          <w:szCs w:val="24"/>
        </w:rPr>
      </w:pPr>
      <w:r w:rsidRPr="00BD2198">
        <w:rPr>
          <w:bCs/>
          <w:kern w:val="1"/>
          <w:szCs w:val="24"/>
        </w:rPr>
        <w:t>В соответствии</w:t>
      </w:r>
      <w:r w:rsidRPr="00BD2198">
        <w:rPr>
          <w:rFonts w:cs="Arial"/>
          <w:b/>
          <w:bCs/>
          <w:kern w:val="1"/>
          <w:szCs w:val="24"/>
        </w:rPr>
        <w:t xml:space="preserve"> </w:t>
      </w:r>
      <w:r w:rsidRPr="00BD2198">
        <w:rPr>
          <w:rFonts w:cs="Arial"/>
          <w:bCs/>
          <w:kern w:val="1"/>
          <w:szCs w:val="24"/>
        </w:rPr>
        <w:t xml:space="preserve">со статьей 179 Бюджетного кодекса Российской Федерации, </w:t>
      </w:r>
      <w:r w:rsidRPr="00BD2198">
        <w:rPr>
          <w:bCs/>
          <w:kern w:val="1"/>
          <w:szCs w:val="24"/>
        </w:rPr>
        <w:t xml:space="preserve">постановлением Администрации города Кедрового от 01.09.2020 № 301 «Об утверждении Порядка принятия решений о разработке муниципальных программ муниципального образования «Город Кедровый», их формирования и реализации, а также осуществления мониторинга за ходом их реализации», </w:t>
      </w:r>
      <w:r w:rsidR="009F58F9">
        <w:rPr>
          <w:szCs w:val="24"/>
        </w:rPr>
        <w:t>решением Думы города Кедрового от 26.12.2022 № 53 «О бюджете города Кедрового на 2023 год и на плановый период 2024 и 2025 годов»</w:t>
      </w:r>
      <w:r w:rsidR="00B95CA2">
        <w:rPr>
          <w:szCs w:val="24"/>
        </w:rPr>
        <w:t>, решением Думы города Кедрового от 25.12.2023 № 62 «О бюджете города Кедрового на 2024 год и на плановый период 2025 и 2026 годов»</w:t>
      </w:r>
    </w:p>
    <w:p w:rsidR="009F58F9" w:rsidRPr="00411EDA" w:rsidRDefault="009F58F9" w:rsidP="009F58F9">
      <w:pPr>
        <w:keepNext/>
        <w:ind w:firstLine="708"/>
        <w:jc w:val="both"/>
        <w:outlineLvl w:val="0"/>
        <w:rPr>
          <w:szCs w:val="24"/>
        </w:rPr>
      </w:pPr>
    </w:p>
    <w:p w:rsidR="00264598" w:rsidRDefault="00264598" w:rsidP="004840B8">
      <w:pPr>
        <w:pStyle w:val="ad"/>
        <w:spacing w:after="0" w:line="283" w:lineRule="exact"/>
        <w:jc w:val="center"/>
      </w:pPr>
      <w:r>
        <w:t>ПОСТАНОВЛЯЕТ:</w:t>
      </w:r>
    </w:p>
    <w:p w:rsidR="004840B8" w:rsidRDefault="004840B8" w:rsidP="004840B8">
      <w:pPr>
        <w:tabs>
          <w:tab w:val="left" w:pos="360"/>
          <w:tab w:val="left" w:pos="10260"/>
        </w:tabs>
        <w:jc w:val="both"/>
      </w:pPr>
    </w:p>
    <w:p w:rsidR="00CB7974" w:rsidRDefault="004840B8" w:rsidP="00B95CA2">
      <w:pPr>
        <w:tabs>
          <w:tab w:val="left" w:pos="360"/>
          <w:tab w:val="left" w:pos="10260"/>
        </w:tabs>
        <w:ind w:firstLine="709"/>
        <w:jc w:val="both"/>
      </w:pPr>
      <w:r>
        <w:t>1. В</w:t>
      </w:r>
      <w:r w:rsidR="00DF29A4" w:rsidRPr="0056706C">
        <w:t>нести в муниципальную программу «</w:t>
      </w:r>
      <w:r w:rsidR="00147CC6" w:rsidRPr="00147CC6"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«Город Кедровый»</w:t>
      </w:r>
      <w:r w:rsidR="00DF29A4">
        <w:t>,</w:t>
      </w:r>
      <w:r w:rsidR="00147CC6">
        <w:t xml:space="preserve"> </w:t>
      </w:r>
      <w:r w:rsidR="00DF29A4">
        <w:t>утвержденную постановлением А</w:t>
      </w:r>
      <w:r w:rsidR="00DF29A4" w:rsidRPr="0056706C">
        <w:t>дми</w:t>
      </w:r>
      <w:r w:rsidR="00DF29A4">
        <w:t>нистрации горо</w:t>
      </w:r>
      <w:r w:rsidR="00147CC6">
        <w:t>да Кедрового от 06.11.2020 № 366</w:t>
      </w:r>
      <w:r w:rsidR="00DF29A4" w:rsidRPr="0056706C">
        <w:t xml:space="preserve"> (далее – программа), следующие изменения:</w:t>
      </w:r>
    </w:p>
    <w:p w:rsidR="00DF29A4" w:rsidRDefault="00B95CA2" w:rsidP="00CB7974">
      <w:pPr>
        <w:tabs>
          <w:tab w:val="left" w:pos="709"/>
          <w:tab w:val="left" w:pos="10260"/>
        </w:tabs>
        <w:ind w:firstLine="709"/>
        <w:jc w:val="both"/>
      </w:pPr>
      <w:r>
        <w:t>1</w:t>
      </w:r>
      <w:r w:rsidR="00147CC6">
        <w:t>) в паспорте программы строку 11</w:t>
      </w:r>
      <w:r w:rsidR="00DF29A4">
        <w:t xml:space="preserve"> изложить в новой редакции: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1844"/>
        <w:gridCol w:w="1983"/>
        <w:gridCol w:w="1134"/>
        <w:gridCol w:w="1134"/>
        <w:gridCol w:w="1134"/>
        <w:gridCol w:w="1134"/>
        <w:gridCol w:w="1154"/>
      </w:tblGrid>
      <w:tr w:rsidR="00147CC6" w:rsidRPr="000A175A" w:rsidTr="00CB33F8">
        <w:trPr>
          <w:trHeight w:val="459"/>
          <w:jc w:val="center"/>
        </w:trPr>
        <w:tc>
          <w:tcPr>
            <w:tcW w:w="225" w:type="pct"/>
            <w:vMerge w:val="restar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9" w:type="pct"/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Итого по всем источникам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407EDD" w:rsidRDefault="00407EDD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DD">
              <w:rPr>
                <w:rFonts w:ascii="Times New Roman" w:hAnsi="Times New Roman" w:cs="Times New Roman"/>
                <w:sz w:val="24"/>
                <w:szCs w:val="24"/>
              </w:rPr>
              <w:t>704,15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B95CA2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426,57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B95CA2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67,43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407EDD" w:rsidRDefault="00407EDD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EDD">
              <w:rPr>
                <w:rFonts w:ascii="Times New Roman" w:hAnsi="Times New Roman" w:cs="Times New Roman"/>
                <w:sz w:val="24"/>
                <w:szCs w:val="24"/>
              </w:rPr>
              <w:t>704,15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CB7974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210,15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B95CA2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426,57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B95CA2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67,43</w:t>
            </w:r>
          </w:p>
        </w:tc>
      </w:tr>
      <w:tr w:rsidR="00147CC6" w:rsidRPr="000A175A" w:rsidTr="00CB33F8">
        <w:trPr>
          <w:jc w:val="center"/>
        </w:trPr>
        <w:tc>
          <w:tcPr>
            <w:tcW w:w="225" w:type="pct"/>
            <w:vMerge/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6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7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47CC6" w:rsidRPr="00147CC6" w:rsidRDefault="00147CC6" w:rsidP="0084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CC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DF29A4" w:rsidRDefault="00A639ED" w:rsidP="00CB33F8">
      <w:pPr>
        <w:tabs>
          <w:tab w:val="left" w:pos="0"/>
          <w:tab w:val="left" w:pos="709"/>
        </w:tabs>
        <w:ind w:firstLine="709"/>
        <w:jc w:val="both"/>
      </w:pPr>
      <w:r>
        <w:t>2</w:t>
      </w:r>
      <w:r w:rsidR="00CB7974">
        <w:t>) раздел 4 программы изложить в новой редакции:</w:t>
      </w:r>
    </w:p>
    <w:p w:rsidR="005814B4" w:rsidRDefault="005814B4" w:rsidP="005814B4">
      <w:pPr>
        <w:pStyle w:val="a3"/>
        <w:tabs>
          <w:tab w:val="left" w:pos="0"/>
          <w:tab w:val="left" w:pos="709"/>
        </w:tabs>
        <w:ind w:left="426"/>
        <w:jc w:val="center"/>
        <w:rPr>
          <w:b/>
        </w:rPr>
      </w:pPr>
      <w:r w:rsidRPr="005814B4">
        <w:rPr>
          <w:b/>
        </w:rPr>
        <w:t>«4. Ресурсное обеспечение муниципальной программы»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527"/>
        <w:gridCol w:w="456"/>
        <w:gridCol w:w="524"/>
        <w:gridCol w:w="390"/>
        <w:gridCol w:w="1844"/>
        <w:gridCol w:w="1330"/>
        <w:gridCol w:w="1033"/>
        <w:gridCol w:w="926"/>
        <w:gridCol w:w="926"/>
        <w:gridCol w:w="926"/>
        <w:gridCol w:w="866"/>
      </w:tblGrid>
      <w:tr w:rsidR="00CB33F8" w:rsidRPr="00CB33F8" w:rsidTr="00A16E1B">
        <w:trPr>
          <w:trHeight w:val="600"/>
        </w:trPr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CB33F8" w:rsidRPr="00CB33F8" w:rsidTr="00A16E1B">
        <w:trPr>
          <w:trHeight w:val="60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МП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proofErr w:type="spellStart"/>
            <w:r w:rsidRPr="00CB33F8">
              <w:rPr>
                <w:sz w:val="20"/>
                <w:lang w:eastAsia="ru-RU"/>
              </w:rPr>
              <w:t>Пп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2021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2022 год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 xml:space="preserve"> 2024 год </w:t>
            </w:r>
          </w:p>
        </w:tc>
      </w:tr>
      <w:tr w:rsidR="00CB33F8" w:rsidRPr="00CB33F8" w:rsidTr="00A16E1B">
        <w:trPr>
          <w:trHeight w:val="1023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lastRenderedPageBreak/>
              <w:t>13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Муниципальная программа «Формирование законопослушного поведения участников дорожного движения на территории муниципального образования «Город Кедровый»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704,15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67,43</w:t>
            </w:r>
          </w:p>
        </w:tc>
      </w:tr>
      <w:tr w:rsidR="00CB33F8" w:rsidRPr="00CB33F8" w:rsidTr="00A16E1B">
        <w:trPr>
          <w:trHeight w:val="60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704,15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CB33F8">
              <w:rPr>
                <w:b/>
                <w:sz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210,15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426,57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A639ED" w:rsidRDefault="00A639ED" w:rsidP="00650E55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A639ED">
              <w:rPr>
                <w:b/>
                <w:sz w:val="20"/>
                <w:lang w:eastAsia="ru-RU"/>
              </w:rPr>
              <w:t>67,43</w:t>
            </w:r>
          </w:p>
        </w:tc>
      </w:tr>
      <w:tr w:rsidR="00CB33F8" w:rsidRPr="00CB33F8" w:rsidTr="00A16E1B">
        <w:trPr>
          <w:trHeight w:val="60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"Развитие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Всего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704,15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CB33F8" w:rsidRPr="00CB33F8" w:rsidTr="00A16E1B">
        <w:trPr>
          <w:trHeight w:val="100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9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F8" w:rsidRPr="00CB33F8" w:rsidRDefault="00CB33F8" w:rsidP="00650E55">
            <w:pPr>
              <w:suppressAutoHyphens w:val="0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704,15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CB33F8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7974" w:rsidRDefault="00CB7974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CB7974">
              <w:rPr>
                <w:sz w:val="20"/>
                <w:lang w:eastAsia="ru-RU"/>
              </w:rPr>
              <w:t>210,15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F8" w:rsidRPr="00CB33F8" w:rsidRDefault="00A639ED" w:rsidP="00650E55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</w:tbl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Перечень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 основных мероприятий</w:t>
      </w:r>
    </w:p>
    <w:p w:rsidR="00CB33F8" w:rsidRPr="008C2545" w:rsidRDefault="00CB33F8" w:rsidP="00CB33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и ресурсное обеспечение реализации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966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"/>
        <w:gridCol w:w="386"/>
        <w:gridCol w:w="1571"/>
        <w:gridCol w:w="1559"/>
        <w:gridCol w:w="851"/>
        <w:gridCol w:w="1134"/>
        <w:gridCol w:w="992"/>
        <w:gridCol w:w="1134"/>
        <w:gridCol w:w="850"/>
      </w:tblGrid>
      <w:tr w:rsidR="00CB33F8" w:rsidRPr="00930252" w:rsidTr="00A16E1B">
        <w:trPr>
          <w:trHeight w:val="20"/>
          <w:tblHeader/>
        </w:trPr>
        <w:tc>
          <w:tcPr>
            <w:tcW w:w="1576" w:type="dxa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задачи,</w:t>
            </w:r>
          </w:p>
          <w:p w:rsidR="00CB33F8" w:rsidRPr="00930252" w:rsidRDefault="00CB33F8" w:rsidP="00650E55">
            <w:pPr>
              <w:jc w:val="center"/>
              <w:rPr>
                <w:sz w:val="20"/>
              </w:rPr>
            </w:pPr>
            <w:r w:rsidRPr="00930252">
              <w:rPr>
                <w:sz w:val="20"/>
              </w:rPr>
              <w:t>основного 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Значение показателей</w:t>
            </w:r>
          </w:p>
        </w:tc>
      </w:tr>
      <w:tr w:rsidR="00CB33F8" w:rsidRPr="00930252" w:rsidTr="00A16E1B">
        <w:trPr>
          <w:trHeight w:val="230"/>
          <w:tblHeader/>
        </w:trPr>
        <w:tc>
          <w:tcPr>
            <w:tcW w:w="1576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 xml:space="preserve">Итого 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2024 год</w:t>
            </w:r>
          </w:p>
        </w:tc>
      </w:tr>
      <w:tr w:rsidR="00CB33F8" w:rsidRPr="00930252" w:rsidTr="00A16E1B">
        <w:trPr>
          <w:trHeight w:val="20"/>
          <w:tblHeader/>
        </w:trPr>
        <w:tc>
          <w:tcPr>
            <w:tcW w:w="567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930252">
              <w:rPr>
                <w:sz w:val="20"/>
                <w:lang w:eastAsia="ru-RU"/>
              </w:rPr>
              <w:t>П</w:t>
            </w:r>
          </w:p>
        </w:tc>
        <w:tc>
          <w:tcPr>
            <w:tcW w:w="62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ОМ</w:t>
            </w:r>
          </w:p>
        </w:tc>
        <w:tc>
          <w:tcPr>
            <w:tcW w:w="386" w:type="dxa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М</w:t>
            </w: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850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386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1559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704,15</w:t>
            </w:r>
          </w:p>
        </w:tc>
        <w:tc>
          <w:tcPr>
            <w:tcW w:w="1134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B33F8" w:rsidRPr="00930252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850" w:type="dxa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CB33F8" w:rsidRPr="00930252" w:rsidTr="00A16E1B">
        <w:trPr>
          <w:trHeight w:val="20"/>
        </w:trPr>
        <w:tc>
          <w:tcPr>
            <w:tcW w:w="9667" w:type="dxa"/>
            <w:gridSpan w:val="10"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Задача 1: «</w:t>
            </w:r>
            <w:r w:rsidRPr="007B2C88">
              <w:rPr>
                <w:rFonts w:ascii="Times New Roman" w:hAnsi="Times New Roman" w:cs="Times New Roman"/>
                <w:sz w:val="20"/>
              </w:rPr>
              <w:t>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 w:rsidRPr="00930252">
              <w:rPr>
                <w:sz w:val="20"/>
                <w:lang w:val="en-US" w:eastAsia="ru-RU"/>
              </w:rPr>
              <w:t>1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«Освещение вопросов обеспечения профилактики дорожно-транспортного травматизма в средствах массовой информации»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A8585C" w:rsidRDefault="00CB33F8" w:rsidP="00650E55">
            <w:pPr>
              <w:ind w:left="-28" w:firstLine="28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Количество материалов, размещенных в средствах массовой информации по безопасности дорожного </w:t>
            </w:r>
            <w:r>
              <w:rPr>
                <w:sz w:val="20"/>
                <w:lang w:eastAsia="ru-RU"/>
              </w:rPr>
              <w:lastRenderedPageBreak/>
              <w:t>движения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17</w:t>
            </w:r>
          </w:p>
        </w:tc>
      </w:tr>
      <w:tr w:rsidR="00CB33F8" w:rsidRPr="00930252" w:rsidTr="00A16E1B">
        <w:trPr>
          <w:trHeight w:val="20"/>
        </w:trPr>
        <w:tc>
          <w:tcPr>
            <w:tcW w:w="9667" w:type="dxa"/>
            <w:gridSpan w:val="10"/>
            <w:tcMar>
              <w:left w:w="28" w:type="dxa"/>
              <w:right w:w="28" w:type="dxa"/>
            </w:tcMar>
          </w:tcPr>
          <w:p w:rsidR="00CB33F8" w:rsidRPr="007B2C88" w:rsidRDefault="00CB33F8" w:rsidP="00650E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 2: </w:t>
            </w:r>
            <w:r w:rsidR="00DC1CE5">
              <w:rPr>
                <w:rFonts w:ascii="Times New Roman" w:hAnsi="Times New Roman" w:cs="Times New Roman"/>
                <w:sz w:val="20"/>
              </w:rPr>
              <w:t>«</w:t>
            </w:r>
            <w:r w:rsidRPr="007B2C88">
              <w:rPr>
                <w:rFonts w:ascii="Times New Roman" w:hAnsi="Times New Roman" w:cs="Times New Roman"/>
                <w:sz w:val="20"/>
              </w:rPr>
              <w:t>Формирование у детей навыков безопасного поведения на дорогах</w:t>
            </w:r>
            <w:r w:rsidR="00DC1CE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Основное мероприятие «Мероприятия по профилактике детского дорожно-транспортного травматизма»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0B0545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6579A6" w:rsidRDefault="00CB33F8" w:rsidP="00650E55">
            <w:pPr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>x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и проведение ежедневных пятиминутных бесед – напоминаний, инструктажей по правилам дорожного движения с детьми «минутка безопасности» в образовательных организациях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Проведение занятий и пешеходных экскурсий с детьми на улично-дорожной сети вблизи образовательных организаций с применением светоотражающих элементов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Количество проведенных мероприятий по профилактике детского </w:t>
            </w:r>
            <w:r>
              <w:rPr>
                <w:sz w:val="20"/>
                <w:lang w:eastAsia="ru-RU"/>
              </w:rPr>
              <w:lastRenderedPageBreak/>
              <w:t>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Обустройство, обновление уголков по безопасности дорожного движения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Организация деятельности отрядов юных инспекторов движения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финансирования всего (тыс. рубл</w:t>
            </w:r>
            <w:r>
              <w:rPr>
                <w:sz w:val="20"/>
                <w:lang w:eastAsia="ru-RU"/>
              </w:rPr>
              <w:t>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  <w:r w:rsidRPr="00930252">
              <w:rPr>
                <w:sz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Корректировка Паспортов дорожной безопасности образовательных организаций с ориентацией на реальные дорожные условия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фина</w:t>
            </w:r>
            <w:r>
              <w:rPr>
                <w:sz w:val="20"/>
                <w:lang w:eastAsia="ru-RU"/>
              </w:rPr>
              <w:t>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Количество проведенных мероприятий по профилактике </w:t>
            </w:r>
            <w:r>
              <w:rPr>
                <w:sz w:val="20"/>
                <w:lang w:eastAsia="ru-RU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lastRenderedPageBreak/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873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FC6BB8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Проведение родительских собраний, в том числе посвященных окончанию учебных четвертей, на которых особое внимание уделить обеспечению безопасного поведения детей на дорогах, применению световозвращающих элементов </w:t>
            </w:r>
            <w:r w:rsidRPr="00930252">
              <w:rPr>
                <w:sz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Объем фин</w:t>
            </w:r>
            <w:r>
              <w:rPr>
                <w:sz w:val="20"/>
                <w:lang w:eastAsia="ru-RU"/>
              </w:rPr>
              <w:t>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 </w:t>
            </w: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930252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Количество проведенных мероприятий по профилактике детского дорожно-транспортного травматизма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Ед. 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930252" w:rsidRDefault="00CB33F8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40</w:t>
            </w:r>
          </w:p>
        </w:tc>
      </w:tr>
      <w:tr w:rsidR="00CB33F8" w:rsidRPr="00930252" w:rsidTr="00A16E1B">
        <w:trPr>
          <w:trHeight w:val="20"/>
        </w:trPr>
        <w:tc>
          <w:tcPr>
            <w:tcW w:w="9667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both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Задача 3</w:t>
            </w:r>
            <w:r w:rsidR="00DC1CE5">
              <w:rPr>
                <w:sz w:val="20"/>
                <w:lang w:eastAsia="ru-RU"/>
              </w:rPr>
              <w:t>:</w:t>
            </w:r>
            <w:r w:rsidRPr="00CB33F8">
              <w:rPr>
                <w:sz w:val="20"/>
                <w:lang w:eastAsia="ru-RU"/>
              </w:rPr>
              <w:t xml:space="preserve"> </w:t>
            </w:r>
            <w:r w:rsidR="00DC1CE5">
              <w:rPr>
                <w:sz w:val="20"/>
                <w:lang w:eastAsia="ru-RU"/>
              </w:rPr>
              <w:t>«</w:t>
            </w:r>
            <w:r w:rsidRPr="00CB33F8">
              <w:rPr>
                <w:sz w:val="20"/>
              </w:rPr>
              <w:t>Повышение уровня безопасности дорожного движения, а также законопослушного поведения граждан при соблюдении правил дорожного движения на территории муниципального образования «Город Кедровый»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13</w:t>
            </w:r>
          </w:p>
        </w:tc>
        <w:tc>
          <w:tcPr>
            <w:tcW w:w="6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3</w:t>
            </w:r>
          </w:p>
        </w:tc>
        <w:tc>
          <w:tcPr>
            <w:tcW w:w="3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57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Основное мероприятие «Развитие системы организации движения транспортных средств и пешеходов, повышение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Объем финансирования всего (тыс. рублей)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704,15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b/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704,15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7974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210,15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426,57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A639ED" w:rsidP="00650E55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67,43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Потребность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0,00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</w:rPr>
              <w:t>Доля пешеходных переходов, соответствующих новым национальным стандартам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100</w:t>
            </w:r>
          </w:p>
        </w:tc>
      </w:tr>
      <w:tr w:rsidR="00CB33F8" w:rsidRPr="00930252" w:rsidTr="00A16E1B">
        <w:trPr>
          <w:trHeight w:val="20"/>
        </w:trPr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623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386" w:type="dxa"/>
            <w:vMerge/>
            <w:tcMar>
              <w:left w:w="28" w:type="dxa"/>
              <w:right w:w="28" w:type="dxa"/>
            </w:tcMar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</w:p>
        </w:tc>
        <w:tc>
          <w:tcPr>
            <w:tcW w:w="1571" w:type="dxa"/>
            <w:vMerge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rPr>
                <w:sz w:val="20"/>
                <w:lang w:eastAsia="ru-RU"/>
              </w:rPr>
            </w:pPr>
            <w:r w:rsidRPr="00CB33F8">
              <w:rPr>
                <w:sz w:val="20"/>
                <w:szCs w:val="24"/>
              </w:rPr>
              <w:t>Доля установленных дорожных знаков от общего количества требуемых дорожных знаков</w:t>
            </w:r>
          </w:p>
        </w:tc>
        <w:tc>
          <w:tcPr>
            <w:tcW w:w="85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CB33F8" w:rsidRPr="00CB33F8" w:rsidRDefault="00CB33F8" w:rsidP="00650E55">
            <w:pPr>
              <w:jc w:val="center"/>
              <w:rPr>
                <w:sz w:val="20"/>
                <w:lang w:eastAsia="ru-RU"/>
              </w:rPr>
            </w:pPr>
            <w:r w:rsidRPr="00CB33F8">
              <w:rPr>
                <w:sz w:val="20"/>
                <w:lang w:eastAsia="ru-RU"/>
              </w:rPr>
              <w:t>70</w:t>
            </w:r>
          </w:p>
        </w:tc>
      </w:tr>
    </w:tbl>
    <w:p w:rsidR="007A04BF" w:rsidRDefault="00537F2F" w:rsidP="00537F2F">
      <w:pPr>
        <w:ind w:firstLine="709"/>
        <w:jc w:val="both"/>
      </w:pPr>
      <w:r>
        <w:lastRenderedPageBreak/>
        <w:t xml:space="preserve">2. </w:t>
      </w:r>
      <w:r w:rsidR="006F6C6F" w:rsidRPr="006F6C6F">
        <w:t>Постановление вступает в силу со дня официального опубликования, распространяет свое действие н</w:t>
      </w:r>
      <w:r w:rsidR="0050493A">
        <w:t>а правоотнош</w:t>
      </w:r>
      <w:r w:rsidR="003C731F">
        <w:t xml:space="preserve">ения, возникшие с </w:t>
      </w:r>
      <w:r w:rsidR="00A16E1B">
        <w:t>01 января 2024</w:t>
      </w:r>
      <w:r w:rsidR="006F6C6F" w:rsidRPr="006F6C6F">
        <w:t xml:space="preserve"> года и до окончания действия программы.</w:t>
      </w:r>
    </w:p>
    <w:p w:rsidR="007A04BF" w:rsidRPr="007A04BF" w:rsidRDefault="00537F2F" w:rsidP="00537F2F">
      <w:pPr>
        <w:ind w:firstLine="709"/>
        <w:jc w:val="both"/>
      </w:pPr>
      <w:r>
        <w:rPr>
          <w:szCs w:val="24"/>
        </w:rPr>
        <w:t xml:space="preserve">3. </w:t>
      </w:r>
      <w:r w:rsidR="00264598" w:rsidRPr="00537F2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9" w:history="1">
        <w:r w:rsidR="0050493A" w:rsidRPr="0050493A">
          <w:rPr>
            <w:rStyle w:val="af2"/>
            <w:color w:val="auto"/>
            <w:szCs w:val="24"/>
            <w:u w:val="none"/>
          </w:rPr>
          <w:t>http://www.kedradm.ru</w:t>
        </w:r>
      </w:hyperlink>
      <w:r w:rsidR="00264598" w:rsidRPr="0050493A">
        <w:rPr>
          <w:szCs w:val="24"/>
        </w:rPr>
        <w:t>.</w:t>
      </w:r>
    </w:p>
    <w:p w:rsidR="00264598" w:rsidRPr="007A04BF" w:rsidRDefault="00537F2F" w:rsidP="00537F2F">
      <w:pPr>
        <w:ind w:firstLine="709"/>
        <w:jc w:val="both"/>
      </w:pPr>
      <w:r>
        <w:rPr>
          <w:szCs w:val="24"/>
        </w:rPr>
        <w:t xml:space="preserve">4. </w:t>
      </w:r>
      <w:r w:rsidR="00264598" w:rsidRPr="00537F2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="00264598"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7740">
        <w:rPr>
          <w:rFonts w:ascii="Times New Roman" w:hAnsi="Times New Roman" w:cs="Times New Roman"/>
          <w:sz w:val="24"/>
          <w:szCs w:val="24"/>
        </w:rPr>
        <w:t>Мэр</w:t>
      </w:r>
      <w:r w:rsidR="00214608">
        <w:rPr>
          <w:rFonts w:ascii="Times New Roman" w:hAnsi="Times New Roman" w:cs="Times New Roman"/>
          <w:sz w:val="24"/>
          <w:szCs w:val="24"/>
        </w:rPr>
        <w:t xml:space="preserve"> города Кедрового                                                                                               Н.А. Соловьева</w:t>
      </w:r>
    </w:p>
    <w:p w:rsidR="004E5C67" w:rsidRDefault="004E5C67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33F8" w:rsidRDefault="00CB33F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7EDD" w:rsidRDefault="00407EDD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6E1B" w:rsidRPr="00214608" w:rsidRDefault="00A16E1B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Оскольская</w:t>
      </w:r>
      <w:r w:rsidR="0050493A">
        <w:rPr>
          <w:rFonts w:ascii="Times New Roman" w:hAnsi="Times New Roman" w:cs="Times New Roman"/>
          <w:sz w:val="20"/>
        </w:rPr>
        <w:t xml:space="preserve"> Юлия Вячеславовна</w:t>
      </w:r>
    </w:p>
    <w:p w:rsidR="00214608" w:rsidRPr="00214608" w:rsidRDefault="00214608" w:rsidP="00264598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8(38250) 35-539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B07B17" w:rsidRDefault="00B07B17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A16E1B" w:rsidRDefault="00A16E1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9577C5">
        <w:rPr>
          <w:szCs w:val="24"/>
        </w:rPr>
        <w:t xml:space="preserve">       «_____» _________</w:t>
      </w:r>
      <w:r w:rsidR="00407EDD">
        <w:rPr>
          <w:szCs w:val="24"/>
        </w:rPr>
        <w:t>___ 2024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 xml:space="preserve">Юрисконсульт                                                               ____________________ Т.А. </w:t>
      </w:r>
      <w:proofErr w:type="spellStart"/>
      <w:r>
        <w:rPr>
          <w:szCs w:val="24"/>
        </w:rPr>
        <w:t>Харенкова</w:t>
      </w:r>
      <w:proofErr w:type="spellEnd"/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407EDD">
        <w:rPr>
          <w:szCs w:val="24"/>
        </w:rPr>
        <w:t>4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9577C5" w:rsidRDefault="009577C5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B07B17" w:rsidRDefault="00B07B17" w:rsidP="00901A80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1C7740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407EDD" w:rsidP="00264598">
      <w:pPr>
        <w:rPr>
          <w:szCs w:val="24"/>
        </w:rPr>
      </w:pPr>
      <w:r>
        <w:rPr>
          <w:szCs w:val="24"/>
        </w:rPr>
        <w:t>Михайлова Н.Н.</w:t>
      </w:r>
    </w:p>
    <w:p w:rsidR="00264598" w:rsidRDefault="00264598" w:rsidP="00264598">
      <w:pPr>
        <w:rPr>
          <w:sz w:val="20"/>
        </w:rPr>
      </w:pPr>
    </w:p>
    <w:sectPr w:rsidR="00264598" w:rsidSect="00A16E1B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82" w:rsidRDefault="00840382" w:rsidP="002F38F1">
      <w:r>
        <w:separator/>
      </w:r>
    </w:p>
  </w:endnote>
  <w:endnote w:type="continuationSeparator" w:id="0">
    <w:p w:rsidR="00840382" w:rsidRDefault="00840382" w:rsidP="002F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82" w:rsidRDefault="00840382" w:rsidP="002F38F1">
      <w:r>
        <w:separator/>
      </w:r>
    </w:p>
  </w:footnote>
  <w:footnote w:type="continuationSeparator" w:id="0">
    <w:p w:rsidR="00840382" w:rsidRDefault="00840382" w:rsidP="002F38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6606635"/>
      <w:docPartObj>
        <w:docPartGallery w:val="Page Numbers (Top of Page)"/>
        <w:docPartUnique/>
      </w:docPartObj>
    </w:sdtPr>
    <w:sdtEndPr/>
    <w:sdtContent>
      <w:p w:rsidR="00A16E1B" w:rsidRDefault="00A16E1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06C">
          <w:rPr>
            <w:noProof/>
          </w:rPr>
          <w:t>8</w:t>
        </w:r>
        <w:r>
          <w:fldChar w:fldCharType="end"/>
        </w:r>
      </w:p>
    </w:sdtContent>
  </w:sdt>
  <w:p w:rsidR="00A16E1B" w:rsidRDefault="00A16E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0800C79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247AD"/>
    <w:multiLevelType w:val="hybridMultilevel"/>
    <w:tmpl w:val="FCDAF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63D8B"/>
    <w:multiLevelType w:val="hybridMultilevel"/>
    <w:tmpl w:val="650E1E92"/>
    <w:lvl w:ilvl="0" w:tplc="A5C4BCA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2C6948"/>
    <w:multiLevelType w:val="hybridMultilevel"/>
    <w:tmpl w:val="C4905518"/>
    <w:lvl w:ilvl="0" w:tplc="6702510C">
      <w:start w:val="2"/>
      <w:numFmt w:val="decimal"/>
      <w:suff w:val="space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7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7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47CC6"/>
    <w:rsid w:val="0015226C"/>
    <w:rsid w:val="00180501"/>
    <w:rsid w:val="00186A3E"/>
    <w:rsid w:val="00187626"/>
    <w:rsid w:val="001A151D"/>
    <w:rsid w:val="001C7740"/>
    <w:rsid w:val="001D0E11"/>
    <w:rsid w:val="001D73C6"/>
    <w:rsid w:val="001D7417"/>
    <w:rsid w:val="00214608"/>
    <w:rsid w:val="0026450B"/>
    <w:rsid w:val="00264598"/>
    <w:rsid w:val="00291648"/>
    <w:rsid w:val="00292ADA"/>
    <w:rsid w:val="002A0449"/>
    <w:rsid w:val="002B6D3D"/>
    <w:rsid w:val="002F38F1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451F9"/>
    <w:rsid w:val="00352D4C"/>
    <w:rsid w:val="00382C3E"/>
    <w:rsid w:val="003846E0"/>
    <w:rsid w:val="0039139F"/>
    <w:rsid w:val="00393E52"/>
    <w:rsid w:val="003A68A8"/>
    <w:rsid w:val="003B38C7"/>
    <w:rsid w:val="003B79B9"/>
    <w:rsid w:val="003C1C10"/>
    <w:rsid w:val="003C731F"/>
    <w:rsid w:val="003D6FAE"/>
    <w:rsid w:val="003E5685"/>
    <w:rsid w:val="003F1B2F"/>
    <w:rsid w:val="00407EDD"/>
    <w:rsid w:val="00416FEA"/>
    <w:rsid w:val="00434582"/>
    <w:rsid w:val="004625B9"/>
    <w:rsid w:val="00474D3F"/>
    <w:rsid w:val="00476143"/>
    <w:rsid w:val="004815AA"/>
    <w:rsid w:val="004840B8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E5C67"/>
    <w:rsid w:val="004F3404"/>
    <w:rsid w:val="005034F2"/>
    <w:rsid w:val="0050493A"/>
    <w:rsid w:val="00515FBB"/>
    <w:rsid w:val="00527CA7"/>
    <w:rsid w:val="00533AF1"/>
    <w:rsid w:val="00537F2F"/>
    <w:rsid w:val="005428E5"/>
    <w:rsid w:val="005814B4"/>
    <w:rsid w:val="00591EC5"/>
    <w:rsid w:val="00595427"/>
    <w:rsid w:val="005A1D1E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9F1"/>
    <w:rsid w:val="006E2B56"/>
    <w:rsid w:val="006F6C6F"/>
    <w:rsid w:val="007075D3"/>
    <w:rsid w:val="007100C6"/>
    <w:rsid w:val="0072275D"/>
    <w:rsid w:val="00723CAC"/>
    <w:rsid w:val="007308F5"/>
    <w:rsid w:val="00755717"/>
    <w:rsid w:val="007855A4"/>
    <w:rsid w:val="00792CA9"/>
    <w:rsid w:val="007A04BF"/>
    <w:rsid w:val="007A20D2"/>
    <w:rsid w:val="007A5A93"/>
    <w:rsid w:val="007D1C0C"/>
    <w:rsid w:val="007D3059"/>
    <w:rsid w:val="007F08FA"/>
    <w:rsid w:val="007F2ACC"/>
    <w:rsid w:val="00815E20"/>
    <w:rsid w:val="00835A19"/>
    <w:rsid w:val="00840382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577C5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9F58F9"/>
    <w:rsid w:val="009F7F23"/>
    <w:rsid w:val="00A03446"/>
    <w:rsid w:val="00A16E1B"/>
    <w:rsid w:val="00A207BC"/>
    <w:rsid w:val="00A24141"/>
    <w:rsid w:val="00A27BD3"/>
    <w:rsid w:val="00A301AD"/>
    <w:rsid w:val="00A41C88"/>
    <w:rsid w:val="00A43555"/>
    <w:rsid w:val="00A639ED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07B17"/>
    <w:rsid w:val="00B11D39"/>
    <w:rsid w:val="00B4056A"/>
    <w:rsid w:val="00B73FCA"/>
    <w:rsid w:val="00B85854"/>
    <w:rsid w:val="00B95CA2"/>
    <w:rsid w:val="00BB1404"/>
    <w:rsid w:val="00BB1457"/>
    <w:rsid w:val="00BC13CF"/>
    <w:rsid w:val="00BC68AC"/>
    <w:rsid w:val="00BD054E"/>
    <w:rsid w:val="00BD0879"/>
    <w:rsid w:val="00BD1E91"/>
    <w:rsid w:val="00BD2198"/>
    <w:rsid w:val="00BD2900"/>
    <w:rsid w:val="00BD6C05"/>
    <w:rsid w:val="00BF01D7"/>
    <w:rsid w:val="00BF04C8"/>
    <w:rsid w:val="00BF4C8B"/>
    <w:rsid w:val="00C11EB5"/>
    <w:rsid w:val="00C13C20"/>
    <w:rsid w:val="00C212C0"/>
    <w:rsid w:val="00C21795"/>
    <w:rsid w:val="00C26BB0"/>
    <w:rsid w:val="00C31B9B"/>
    <w:rsid w:val="00C4252C"/>
    <w:rsid w:val="00C47431"/>
    <w:rsid w:val="00C51229"/>
    <w:rsid w:val="00C54A2E"/>
    <w:rsid w:val="00C60DFB"/>
    <w:rsid w:val="00C8714E"/>
    <w:rsid w:val="00CB115C"/>
    <w:rsid w:val="00CB33F8"/>
    <w:rsid w:val="00CB39E9"/>
    <w:rsid w:val="00CB7974"/>
    <w:rsid w:val="00CC1296"/>
    <w:rsid w:val="00CD4854"/>
    <w:rsid w:val="00CD49CD"/>
    <w:rsid w:val="00CE0052"/>
    <w:rsid w:val="00CE6878"/>
    <w:rsid w:val="00CF1DA9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06C"/>
    <w:rsid w:val="00DB0CEE"/>
    <w:rsid w:val="00DB28EA"/>
    <w:rsid w:val="00DC1BA9"/>
    <w:rsid w:val="00DC1CE5"/>
    <w:rsid w:val="00DD23DA"/>
    <w:rsid w:val="00DF29A4"/>
    <w:rsid w:val="00E16E85"/>
    <w:rsid w:val="00E201DF"/>
    <w:rsid w:val="00E23E2B"/>
    <w:rsid w:val="00E326F4"/>
    <w:rsid w:val="00E47271"/>
    <w:rsid w:val="00E550E3"/>
    <w:rsid w:val="00EA3D72"/>
    <w:rsid w:val="00EB4437"/>
    <w:rsid w:val="00EF21E4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  <w:style w:type="paragraph" w:styleId="ae">
    <w:name w:val="header"/>
    <w:basedOn w:val="a"/>
    <w:link w:val="af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2F38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F38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unhideWhenUsed/>
    <w:rsid w:val="005049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26687-38DB-4E44-83FF-CC541F49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8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cp:lastPrinted>2024-01-31T08:09:00Z</cp:lastPrinted>
  <dcterms:created xsi:type="dcterms:W3CDTF">2020-10-06T07:12:00Z</dcterms:created>
  <dcterms:modified xsi:type="dcterms:W3CDTF">2024-02-14T08:54:00Z</dcterms:modified>
</cp:coreProperties>
</file>